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441" w:rsidRPr="006C2F83" w:rsidRDefault="00D83DDD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  <w:r>
        <w:rPr>
          <w:b w:val="0"/>
          <w:sz w:val="24"/>
        </w:rPr>
        <w:t>Изображение государственного Герба Республики Казахстан</w:t>
      </w:r>
    </w:p>
    <w:p w:rsidR="00BB7799" w:rsidRPr="006C2F83" w:rsidRDefault="00BB7799" w:rsidP="006C2F8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  <w:lang w:val="kk-KZ"/>
        </w:rPr>
      </w:pPr>
    </w:p>
    <w:p w:rsidR="00620441" w:rsidRPr="006C2F83" w:rsidRDefault="00620441" w:rsidP="006C2F83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6C2F83">
        <w:rPr>
          <w:sz w:val="24"/>
        </w:rPr>
        <w:t>НАЦИОНАЛЬНЫЙ  СТАНДАРТ  РЕСПУБЛИКИ  КАЗАХСТАН</w:t>
      </w: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Default="00620441" w:rsidP="006C2F83">
      <w:pPr>
        <w:ind w:firstLine="567"/>
        <w:jc w:val="center"/>
        <w:rPr>
          <w:b/>
          <w:bCs/>
          <w:sz w:val="24"/>
        </w:rPr>
      </w:pPr>
    </w:p>
    <w:p w:rsidR="006C2F83" w:rsidRPr="006C2F83" w:rsidRDefault="006C2F83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620441" w:rsidRPr="006C2F83" w:rsidRDefault="00620441" w:rsidP="006C2F83">
      <w:pPr>
        <w:ind w:firstLine="567"/>
        <w:jc w:val="center"/>
        <w:rPr>
          <w:b/>
          <w:bCs/>
          <w:sz w:val="24"/>
        </w:rPr>
      </w:pPr>
    </w:p>
    <w:p w:rsidR="00DF5F0B" w:rsidRPr="006C2F83" w:rsidRDefault="00DF5F0B" w:rsidP="006C2F83">
      <w:pPr>
        <w:ind w:firstLine="567"/>
        <w:jc w:val="center"/>
        <w:rPr>
          <w:b/>
          <w:bCs/>
          <w:sz w:val="24"/>
        </w:rPr>
      </w:pPr>
    </w:p>
    <w:p w:rsidR="0054046D" w:rsidRPr="006C2F83" w:rsidRDefault="0054046D" w:rsidP="006C2F83">
      <w:pPr>
        <w:ind w:firstLine="567"/>
        <w:jc w:val="center"/>
        <w:rPr>
          <w:b/>
          <w:bCs/>
          <w:sz w:val="24"/>
        </w:rPr>
      </w:pPr>
    </w:p>
    <w:p w:rsidR="009146EF" w:rsidRDefault="009146EF" w:rsidP="009146EF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 xml:space="preserve">УДОБРЕНИЕ </w:t>
      </w:r>
      <w:r w:rsidR="0074516D">
        <w:rPr>
          <w:b/>
          <w:sz w:val="24"/>
        </w:rPr>
        <w:t xml:space="preserve">СМЕШАННОЕ АЗОТНО-ФОСФОРНОЕ </w:t>
      </w:r>
    </w:p>
    <w:p w:rsidR="00D83DDD" w:rsidRDefault="00D83DDD" w:rsidP="00D83DDD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rFonts w:ascii="Arial" w:hAnsi="Arial" w:cs="Arial"/>
          <w:b/>
          <w:bCs/>
          <w:sz w:val="32"/>
          <w:szCs w:val="32"/>
        </w:rPr>
      </w:pPr>
    </w:p>
    <w:p w:rsidR="006E5602" w:rsidRPr="006C2F83" w:rsidRDefault="009146EF" w:rsidP="006C2F83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 xml:space="preserve">Технические условия  </w:t>
      </w:r>
    </w:p>
    <w:p w:rsidR="00620441" w:rsidRPr="006C2F83" w:rsidRDefault="00620441" w:rsidP="006C2F83">
      <w:pPr>
        <w:ind w:firstLine="567"/>
        <w:jc w:val="center"/>
        <w:rPr>
          <w:sz w:val="24"/>
        </w:rPr>
      </w:pPr>
    </w:p>
    <w:p w:rsidR="006A0193" w:rsidRPr="006C2F83" w:rsidRDefault="00620441" w:rsidP="006C2F83">
      <w:pPr>
        <w:ind w:firstLine="567"/>
        <w:jc w:val="center"/>
        <w:rPr>
          <w:b/>
          <w:bCs/>
          <w:sz w:val="24"/>
          <w:lang w:val="kk-KZ"/>
        </w:rPr>
      </w:pPr>
      <w:r w:rsidRPr="006C2F83">
        <w:rPr>
          <w:b/>
          <w:bCs/>
          <w:sz w:val="24"/>
        </w:rPr>
        <w:t>СТ</w:t>
      </w:r>
      <w:r w:rsidRPr="006C2F83">
        <w:rPr>
          <w:b/>
          <w:bCs/>
          <w:sz w:val="24"/>
          <w:lang w:val="fr-FR"/>
        </w:rPr>
        <w:t xml:space="preserve"> </w:t>
      </w:r>
      <w:r w:rsidRPr="006C2F83">
        <w:rPr>
          <w:b/>
          <w:bCs/>
          <w:sz w:val="24"/>
        </w:rPr>
        <w:t>РК</w:t>
      </w:r>
      <w:r w:rsidRPr="006C2F83">
        <w:rPr>
          <w:b/>
          <w:bCs/>
          <w:sz w:val="24"/>
          <w:lang w:val="fr-FR"/>
        </w:rPr>
        <w:t xml:space="preserve"> </w:t>
      </w: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C2F83" w:rsidRPr="006C2F83" w:rsidRDefault="006C2F83" w:rsidP="006C2F83">
      <w:pPr>
        <w:ind w:firstLine="567"/>
        <w:jc w:val="center"/>
        <w:rPr>
          <w:sz w:val="24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620441" w:rsidRPr="006C2F83" w:rsidRDefault="00620441" w:rsidP="006C2F83">
      <w:pPr>
        <w:ind w:firstLine="567"/>
        <w:jc w:val="center"/>
        <w:rPr>
          <w:sz w:val="24"/>
          <w:lang w:val="fr-FR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6C2F83">
      <w:pPr>
        <w:ind w:firstLine="567"/>
        <w:jc w:val="center"/>
        <w:rPr>
          <w:b/>
          <w:sz w:val="24"/>
          <w:lang w:val="kk-KZ"/>
        </w:rPr>
      </w:pPr>
    </w:p>
    <w:p w:rsidR="00D83DDD" w:rsidRDefault="00D83DDD" w:rsidP="00D83DDD">
      <w:pPr>
        <w:jc w:val="center"/>
        <w:rPr>
          <w:i/>
          <w:sz w:val="24"/>
        </w:rPr>
      </w:pPr>
      <w:r>
        <w:rPr>
          <w:i/>
          <w:sz w:val="24"/>
        </w:rPr>
        <w:t>Настоящий проект стандарта не подлежит</w:t>
      </w:r>
    </w:p>
    <w:p w:rsidR="00D56689" w:rsidRPr="006C2F83" w:rsidRDefault="00D83DDD" w:rsidP="00D83DDD">
      <w:pPr>
        <w:ind w:firstLine="567"/>
        <w:jc w:val="center"/>
        <w:rPr>
          <w:b/>
          <w:sz w:val="24"/>
          <w:lang w:val="kk-KZ"/>
        </w:rPr>
      </w:pPr>
      <w:r>
        <w:rPr>
          <w:i/>
          <w:sz w:val="24"/>
        </w:rPr>
        <w:t>применению до его утверждения</w:t>
      </w:r>
    </w:p>
    <w:p w:rsidR="00651C2C" w:rsidRPr="006C2F83" w:rsidRDefault="00651C2C" w:rsidP="006C2F83">
      <w:pPr>
        <w:ind w:firstLine="567"/>
        <w:jc w:val="center"/>
        <w:rPr>
          <w:b/>
          <w:sz w:val="24"/>
          <w:lang w:val="fr-FR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1A7C68" w:rsidRDefault="001A7C68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6C2F83" w:rsidRDefault="006C2F83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</w:rPr>
      </w:pPr>
    </w:p>
    <w:p w:rsidR="00137BCB" w:rsidRPr="006C2F83" w:rsidRDefault="00137BCB" w:rsidP="006C2F83">
      <w:pPr>
        <w:ind w:firstLine="567"/>
        <w:jc w:val="center"/>
        <w:rPr>
          <w:sz w:val="24"/>
          <w:lang w:val="fr-FR"/>
        </w:rPr>
      </w:pPr>
    </w:p>
    <w:p w:rsidR="00853B2A" w:rsidRPr="006C2F83" w:rsidRDefault="00853B2A" w:rsidP="006C2F83">
      <w:pPr>
        <w:ind w:firstLine="567"/>
        <w:jc w:val="center"/>
        <w:rPr>
          <w:sz w:val="24"/>
          <w:lang w:val="fr-FR"/>
        </w:rPr>
      </w:pPr>
    </w:p>
    <w:p w:rsidR="00D20AAF" w:rsidRPr="006C2F83" w:rsidRDefault="00D20AAF" w:rsidP="006C2F83">
      <w:pPr>
        <w:ind w:firstLine="567"/>
        <w:jc w:val="center"/>
        <w:rPr>
          <w:sz w:val="24"/>
        </w:rPr>
      </w:pPr>
    </w:p>
    <w:p w:rsidR="001A7C68" w:rsidRPr="006C2F83" w:rsidRDefault="001A7C68" w:rsidP="006C2F83">
      <w:pPr>
        <w:ind w:firstLine="567"/>
        <w:jc w:val="center"/>
        <w:rPr>
          <w:sz w:val="24"/>
          <w:lang w:val="fr-FR"/>
        </w:rPr>
      </w:pP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  <w:bookmarkStart w:id="0" w:name="OLE_LINK27"/>
      <w:bookmarkStart w:id="1" w:name="OLE_LINK28"/>
      <w:bookmarkStart w:id="2" w:name="OLE_LINK29"/>
      <w:bookmarkStart w:id="3" w:name="OLE_LINK34"/>
      <w:bookmarkStart w:id="4" w:name="OLE_LINK35"/>
      <w:bookmarkStart w:id="5" w:name="OLE_LINK36"/>
      <w:r w:rsidRPr="006C2F83">
        <w:rPr>
          <w:b/>
          <w:bCs/>
          <w:sz w:val="24"/>
        </w:rPr>
        <w:t>Комитет технического регулирования и метрологии</w:t>
      </w:r>
    </w:p>
    <w:p w:rsidR="009422F7" w:rsidRPr="006C2F83" w:rsidRDefault="00853B2A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color w:val="000000" w:themeColor="text1"/>
          <w:sz w:val="24"/>
        </w:rPr>
        <w:t>Министерства торговли и интеграции</w:t>
      </w:r>
      <w:r w:rsidRPr="006C2F83">
        <w:rPr>
          <w:b/>
          <w:bCs/>
          <w:sz w:val="24"/>
        </w:rPr>
        <w:t xml:space="preserve"> Республики Казахстан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(Госстандарт)</w:t>
      </w: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</w:p>
    <w:p w:rsidR="007D0EEB" w:rsidRPr="006C2F83" w:rsidRDefault="007D0EEB" w:rsidP="006C2F83">
      <w:pPr>
        <w:ind w:firstLine="567"/>
        <w:jc w:val="center"/>
        <w:rPr>
          <w:b/>
          <w:bCs/>
          <w:sz w:val="24"/>
        </w:rPr>
      </w:pPr>
      <w:r w:rsidRPr="006C2F83">
        <w:rPr>
          <w:b/>
          <w:bCs/>
          <w:sz w:val="24"/>
        </w:rPr>
        <w:t>Нур-Султан</w:t>
      </w:r>
    </w:p>
    <w:p w:rsidR="009422F7" w:rsidRPr="006C2F83" w:rsidRDefault="009422F7" w:rsidP="006C2F83">
      <w:pPr>
        <w:ind w:firstLine="567"/>
        <w:jc w:val="center"/>
        <w:rPr>
          <w:b/>
          <w:bCs/>
          <w:sz w:val="24"/>
        </w:rPr>
      </w:pPr>
    </w:p>
    <w:bookmarkEnd w:id="0"/>
    <w:bookmarkEnd w:id="1"/>
    <w:bookmarkEnd w:id="2"/>
    <w:bookmarkEnd w:id="3"/>
    <w:bookmarkEnd w:id="4"/>
    <w:bookmarkEnd w:id="5"/>
    <w:p w:rsidR="00620441" w:rsidRPr="000120F4" w:rsidRDefault="00620441" w:rsidP="00620441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:rsidR="00620441" w:rsidRPr="009422F7" w:rsidRDefault="00620441" w:rsidP="00620441">
      <w:pPr>
        <w:ind w:firstLine="567"/>
        <w:jc w:val="center"/>
        <w:rPr>
          <w:b/>
          <w:bCs/>
          <w:sz w:val="24"/>
        </w:rPr>
      </w:pPr>
    </w:p>
    <w:p w:rsidR="00D56689" w:rsidRPr="00BC2FEB" w:rsidRDefault="00C66CE5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D56689" w:rsidRPr="000120F4">
        <w:rPr>
          <w:b/>
          <w:sz w:val="24"/>
        </w:rPr>
        <w:t xml:space="preserve"> И </w:t>
      </w:r>
      <w:r w:rsidR="00D56689" w:rsidRPr="002773ED">
        <w:rPr>
          <w:b/>
          <w:sz w:val="24"/>
        </w:rPr>
        <w:t>ВНЕСЕН</w:t>
      </w:r>
      <w:r w:rsidR="00D56689" w:rsidRPr="002773ED">
        <w:rPr>
          <w:sz w:val="24"/>
        </w:rPr>
        <w:t xml:space="preserve"> </w:t>
      </w:r>
      <w:r w:rsidR="00D83DDD">
        <w:rPr>
          <w:sz w:val="24"/>
          <w:lang w:val="kk-KZ"/>
        </w:rPr>
        <w:t xml:space="preserve">теническим комитетом по стандартизации ТК 91 «Химия» на базе ТОО </w:t>
      </w:r>
      <w:r w:rsidR="00D83DDD">
        <w:rPr>
          <w:sz w:val="24"/>
        </w:rPr>
        <w:t>«</w:t>
      </w:r>
      <w:r w:rsidR="00D83DDD">
        <w:rPr>
          <w:sz w:val="24"/>
          <w:lang w:val="en-US"/>
        </w:rPr>
        <w:t>Kazakhstan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Business</w:t>
      </w:r>
      <w:r w:rsidR="00D83DDD" w:rsidRPr="00D83DDD">
        <w:rPr>
          <w:sz w:val="24"/>
        </w:rPr>
        <w:t xml:space="preserve"> </w:t>
      </w:r>
      <w:r w:rsidR="00D83DDD">
        <w:rPr>
          <w:sz w:val="24"/>
          <w:lang w:val="en-US"/>
        </w:rPr>
        <w:t>Solution</w:t>
      </w:r>
      <w:r w:rsidR="00D83DDD">
        <w:rPr>
          <w:sz w:val="24"/>
        </w:rPr>
        <w:t>»</w:t>
      </w:r>
    </w:p>
    <w:p w:rsidR="00620441" w:rsidRPr="000120F4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D56689" w:rsidRPr="00D24AF9" w:rsidRDefault="00D56689" w:rsidP="00D5668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6" w:name="OLE_LINK30"/>
      <w:bookmarkStart w:id="7" w:name="OLE_LINK31"/>
      <w:bookmarkStart w:id="8" w:name="OLE_LINK32"/>
      <w:bookmarkStart w:id="9" w:name="OLE_LINK33"/>
      <w:bookmarkStart w:id="10" w:name="OLE_LINK59"/>
      <w:bookmarkStart w:id="11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метрологии </w:t>
      </w:r>
      <w:r w:rsidR="00853B2A" w:rsidRPr="00853B2A">
        <w:rPr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bCs/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</w:t>
      </w:r>
      <w:bookmarkEnd w:id="6"/>
      <w:bookmarkEnd w:id="7"/>
      <w:bookmarkEnd w:id="8"/>
      <w:bookmarkEnd w:id="9"/>
      <w:bookmarkEnd w:id="10"/>
      <w:bookmarkEnd w:id="11"/>
      <w:r w:rsidR="00BB7799">
        <w:rPr>
          <w:bCs/>
          <w:color w:val="000000"/>
          <w:sz w:val="24"/>
        </w:rPr>
        <w:t xml:space="preserve">от </w:t>
      </w:r>
      <w:r w:rsidR="00D83DDD">
        <w:rPr>
          <w:bCs/>
          <w:color w:val="000000"/>
          <w:sz w:val="24"/>
          <w:lang w:val="kk-KZ"/>
        </w:rPr>
        <w:t>_________</w:t>
      </w:r>
      <w:r w:rsidR="00BB7799" w:rsidRPr="00B82A38">
        <w:rPr>
          <w:bCs/>
          <w:color w:val="000000"/>
          <w:sz w:val="24"/>
        </w:rPr>
        <w:t xml:space="preserve"> года</w:t>
      </w:r>
      <w:r w:rsidR="00BB7799" w:rsidRPr="00F2251B">
        <w:rPr>
          <w:bCs/>
          <w:color w:val="000000"/>
          <w:sz w:val="24"/>
        </w:rPr>
        <w:t xml:space="preserve"> </w:t>
      </w:r>
      <w:r w:rsidR="00BB7799" w:rsidRPr="00B82A38">
        <w:rPr>
          <w:bCs/>
          <w:color w:val="000000"/>
          <w:sz w:val="24"/>
        </w:rPr>
        <w:t xml:space="preserve">№ </w:t>
      </w:r>
      <w:r w:rsidR="00D83DDD">
        <w:rPr>
          <w:bCs/>
          <w:color w:val="000000"/>
          <w:sz w:val="24"/>
          <w:lang w:val="kk-KZ"/>
        </w:rPr>
        <w:t>_________</w:t>
      </w:r>
    </w:p>
    <w:p w:rsidR="00620441" w:rsidRPr="008523BF" w:rsidRDefault="00620441" w:rsidP="00620441">
      <w:pPr>
        <w:widowControl w:val="0"/>
        <w:tabs>
          <w:tab w:val="left" w:pos="993"/>
        </w:tabs>
        <w:ind w:firstLine="567"/>
        <w:rPr>
          <w:sz w:val="24"/>
        </w:rPr>
      </w:pPr>
    </w:p>
    <w:p w:rsidR="00A56452" w:rsidRPr="00801BD4" w:rsidRDefault="00A56452" w:rsidP="00A5645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801BD4">
        <w:rPr>
          <w:sz w:val="24"/>
        </w:rPr>
        <w:t>В настоящем ст</w:t>
      </w:r>
      <w:r w:rsidR="008A735E" w:rsidRPr="00801BD4">
        <w:rPr>
          <w:sz w:val="24"/>
        </w:rPr>
        <w:t xml:space="preserve">андарте реализованы нормы </w:t>
      </w:r>
      <w:r w:rsidR="00572F48" w:rsidRPr="00801BD4">
        <w:rPr>
          <w:sz w:val="24"/>
        </w:rPr>
        <w:t>Закон</w:t>
      </w:r>
      <w:r w:rsidR="00572F48">
        <w:rPr>
          <w:sz w:val="24"/>
        </w:rPr>
        <w:t>а</w:t>
      </w:r>
      <w:r w:rsidR="00572F48" w:rsidRPr="00801BD4">
        <w:rPr>
          <w:sz w:val="24"/>
        </w:rPr>
        <w:t xml:space="preserve"> </w:t>
      </w:r>
      <w:r w:rsidRPr="00801BD4">
        <w:rPr>
          <w:sz w:val="24"/>
        </w:rPr>
        <w:t xml:space="preserve">Республики Казахстан </w:t>
      </w:r>
      <w:r w:rsidR="00256D65">
        <w:rPr>
          <w:sz w:val="24"/>
        </w:rPr>
        <w:t xml:space="preserve">«О стандартизации» от </w:t>
      </w:r>
      <w:r w:rsidR="00572F48">
        <w:rPr>
          <w:sz w:val="24"/>
        </w:rPr>
        <w:t>5 октября 2018</w:t>
      </w:r>
      <w:r w:rsidR="00256D65">
        <w:rPr>
          <w:sz w:val="24"/>
        </w:rPr>
        <w:t xml:space="preserve"> года № 183-VI</w:t>
      </w:r>
      <w:r w:rsidR="00315E17">
        <w:rPr>
          <w:sz w:val="24"/>
        </w:rPr>
        <w:t>,</w:t>
      </w:r>
      <w:r w:rsidR="00890D1B" w:rsidRPr="008E5489">
        <w:rPr>
          <w:sz w:val="24"/>
        </w:rPr>
        <w:t xml:space="preserve"> техническ</w:t>
      </w:r>
      <w:r w:rsidR="00890D1B">
        <w:rPr>
          <w:sz w:val="24"/>
        </w:rPr>
        <w:t>ого</w:t>
      </w:r>
      <w:r w:rsidR="00890D1B" w:rsidRPr="008E5489">
        <w:rPr>
          <w:sz w:val="24"/>
        </w:rPr>
        <w:t xml:space="preserve"> регламент</w:t>
      </w:r>
      <w:r w:rsidR="00890D1B">
        <w:rPr>
          <w:sz w:val="24"/>
        </w:rPr>
        <w:t xml:space="preserve">а </w:t>
      </w:r>
      <w:bookmarkStart w:id="12" w:name="_Hlk41915184"/>
      <w:r w:rsidR="00890D1B" w:rsidRPr="008E5489">
        <w:rPr>
          <w:sz w:val="24"/>
        </w:rPr>
        <w:t>«Требования к безопасности удобрений»</w:t>
      </w:r>
      <w:bookmarkEnd w:id="12"/>
      <w:r w:rsidR="00890D1B" w:rsidRPr="008E5489">
        <w:rPr>
          <w:sz w:val="24"/>
        </w:rPr>
        <w:t xml:space="preserve">, </w:t>
      </w:r>
      <w:bookmarkStart w:id="13" w:name="_Hlk41915201"/>
      <w:r w:rsidR="00890D1B" w:rsidRPr="008E5489">
        <w:rPr>
          <w:sz w:val="24"/>
        </w:rPr>
        <w:t xml:space="preserve">от 28 мая </w:t>
      </w:r>
      <w:smartTag w:uri="urn:schemas-microsoft-com:office:smarttags" w:element="metricconverter">
        <w:smartTagPr>
          <w:attr w:name="ProductID" w:val="2010 г"/>
        </w:smartTagPr>
        <w:r w:rsidR="00890D1B" w:rsidRPr="008E5489">
          <w:rPr>
            <w:sz w:val="24"/>
          </w:rPr>
          <w:t>2010 г</w:t>
        </w:r>
      </w:smartTag>
      <w:r w:rsidR="00890D1B">
        <w:rPr>
          <w:sz w:val="24"/>
        </w:rPr>
        <w:t xml:space="preserve">ода </w:t>
      </w:r>
      <w:r w:rsidR="00890D1B" w:rsidRPr="008E5489">
        <w:rPr>
          <w:sz w:val="24"/>
        </w:rPr>
        <w:t>№ 491</w:t>
      </w:r>
      <w:bookmarkEnd w:id="13"/>
      <w:r w:rsidR="00890D1B">
        <w:rPr>
          <w:sz w:val="24"/>
        </w:rPr>
        <w:t>.</w:t>
      </w:r>
      <w:r w:rsidR="00890D1B" w:rsidRPr="008E5489">
        <w:rPr>
          <w:sz w:val="24"/>
        </w:rPr>
        <w:t xml:space="preserve"> </w:t>
      </w:r>
    </w:p>
    <w:p w:rsidR="00D56689" w:rsidRPr="008523BF" w:rsidRDefault="00D56689" w:rsidP="00D5668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:rsidR="00732BF0" w:rsidRDefault="00732BF0" w:rsidP="00FA2791">
      <w:pPr>
        <w:ind w:firstLine="567"/>
        <w:rPr>
          <w:sz w:val="24"/>
        </w:rPr>
      </w:pPr>
    </w:p>
    <w:p w:rsidR="00045F67" w:rsidRDefault="00045F67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</w:rPr>
      </w:pPr>
    </w:p>
    <w:p w:rsidR="005B7E85" w:rsidRDefault="005B7E85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Default="00604869" w:rsidP="00FA2791">
      <w:pPr>
        <w:ind w:firstLine="567"/>
        <w:rPr>
          <w:sz w:val="24"/>
          <w:lang w:val="en-US"/>
        </w:rPr>
      </w:pPr>
    </w:p>
    <w:p w:rsidR="00604869" w:rsidRPr="00604869" w:rsidRDefault="00604869" w:rsidP="00FA2791">
      <w:pPr>
        <w:ind w:firstLine="567"/>
        <w:rPr>
          <w:sz w:val="24"/>
          <w:lang w:val="en-US"/>
        </w:rPr>
      </w:pPr>
    </w:p>
    <w:p w:rsidR="005B7E85" w:rsidRDefault="005B7E85" w:rsidP="00FA2791">
      <w:pPr>
        <w:ind w:firstLine="567"/>
        <w:rPr>
          <w:sz w:val="24"/>
        </w:rPr>
      </w:pPr>
    </w:p>
    <w:p w:rsidR="001419DD" w:rsidRDefault="001419DD" w:rsidP="00FA2791">
      <w:pPr>
        <w:ind w:firstLine="567"/>
        <w:rPr>
          <w:sz w:val="24"/>
        </w:rPr>
      </w:pPr>
    </w:p>
    <w:p w:rsidR="00A56452" w:rsidRPr="00672EFB" w:rsidRDefault="00A56452" w:rsidP="00A56452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672EFB">
        <w:rPr>
          <w:bCs/>
          <w:i/>
          <w:color w:val="000000"/>
          <w:sz w:val="24"/>
        </w:rPr>
        <w:t xml:space="preserve">Информация об изменениях к настоящему стандарту публикуется в ежегодно издаваемом </w:t>
      </w:r>
      <w:r w:rsidR="00260682">
        <w:rPr>
          <w:bCs/>
          <w:i/>
          <w:color w:val="000000"/>
          <w:sz w:val="24"/>
        </w:rPr>
        <w:t>каталоге</w:t>
      </w:r>
      <w:r w:rsidRPr="00672EFB">
        <w:rPr>
          <w:bCs/>
          <w:i/>
          <w:color w:val="000000"/>
          <w:sz w:val="24"/>
        </w:rPr>
        <w:t xml:space="preserve"> «</w:t>
      </w:r>
      <w:r w:rsidR="00260682" w:rsidRPr="00672EFB">
        <w:rPr>
          <w:bCs/>
          <w:i/>
          <w:color w:val="000000"/>
          <w:sz w:val="24"/>
        </w:rPr>
        <w:t xml:space="preserve">Документы </w:t>
      </w:r>
      <w:r w:rsidRPr="00672EFB">
        <w:rPr>
          <w:bCs/>
          <w:i/>
          <w:color w:val="000000"/>
          <w:sz w:val="24"/>
        </w:rPr>
        <w:t xml:space="preserve">по стандартизации Республики Казахстан», а текст изменений и поправок – в </w:t>
      </w:r>
      <w:r w:rsidR="00315E17">
        <w:rPr>
          <w:bCs/>
          <w:i/>
          <w:color w:val="000000"/>
          <w:sz w:val="24"/>
        </w:rPr>
        <w:t>периодически</w:t>
      </w:r>
      <w:r w:rsidRPr="00672EFB">
        <w:rPr>
          <w:bCs/>
          <w:i/>
          <w:color w:val="000000"/>
          <w:sz w:val="24"/>
        </w:rPr>
        <w:t xml:space="preserve">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указателе «Национальные стандарты»</w:t>
      </w: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6A581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5B7E85">
      <w:pPr>
        <w:shd w:val="clear" w:color="auto" w:fill="FFFFFF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7A518F" w:rsidRPr="006A5811" w:rsidRDefault="007A518F" w:rsidP="00A56452">
      <w:pPr>
        <w:shd w:val="clear" w:color="auto" w:fill="FFFFFF"/>
        <w:ind w:firstLine="567"/>
        <w:rPr>
          <w:i/>
          <w:iCs/>
          <w:color w:val="000000"/>
          <w:sz w:val="24"/>
        </w:rPr>
      </w:pPr>
    </w:p>
    <w:p w:rsidR="00A56452" w:rsidRPr="00A97571" w:rsidRDefault="00A56452" w:rsidP="00A56452">
      <w:pPr>
        <w:shd w:val="clear" w:color="auto" w:fill="FFFFFF"/>
        <w:ind w:firstLine="567"/>
        <w:rPr>
          <w:i/>
          <w:iCs/>
          <w:color w:val="000000"/>
          <w:sz w:val="24"/>
          <w:lang w:val="kk-KZ"/>
        </w:rPr>
      </w:pPr>
    </w:p>
    <w:p w:rsidR="00593F7B" w:rsidRPr="00A97571" w:rsidRDefault="00593F7B" w:rsidP="00593F7B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</w:t>
      </w:r>
      <w:r w:rsidRPr="00853B2A">
        <w:rPr>
          <w:rFonts w:ascii="Times New Roman" w:hAnsi="Times New Roman" w:cs="Times New Roman"/>
          <w:sz w:val="24"/>
          <w:szCs w:val="24"/>
        </w:rPr>
        <w:t xml:space="preserve">метрологии </w:t>
      </w:r>
      <w:r w:rsidR="00853B2A" w:rsidRPr="00853B2A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="00853B2A" w:rsidRPr="00853B2A">
        <w:rPr>
          <w:rFonts w:ascii="Times New Roman" w:hAnsi="Times New Roman" w:cs="Times New Roman"/>
          <w:bCs/>
          <w:sz w:val="24"/>
        </w:rPr>
        <w:t xml:space="preserve"> Республики Казахстан</w:t>
      </w:r>
    </w:p>
    <w:p w:rsidR="00667AAE" w:rsidRPr="000120F4" w:rsidRDefault="006E0821" w:rsidP="00551397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:rsidR="00A37AA4" w:rsidRPr="00A37AA4" w:rsidRDefault="00667AAE" w:rsidP="00A37AA4">
      <w:pPr>
        <w:pStyle w:val="20"/>
        <w:tabs>
          <w:tab w:val="clear" w:pos="426"/>
          <w:tab w:val="clear" w:pos="567"/>
          <w:tab w:val="clear" w:pos="993"/>
          <w:tab w:val="left" w:pos="851"/>
          <w:tab w:val="left" w:pos="1134"/>
        </w:tabs>
        <w:spacing w:before="120" w:after="120"/>
        <w:ind w:left="567" w:firstLine="0"/>
        <w:rPr>
          <w:sz w:val="24"/>
        </w:rPr>
      </w:pPr>
      <w:r w:rsidRPr="007D0EEB">
        <w:rPr>
          <w:lang w:val="ru-RU"/>
        </w:rPr>
        <w:t xml:space="preserve">   </w:t>
      </w:r>
      <w:r w:rsidRPr="007D0EEB">
        <w:rPr>
          <w:sz w:val="24"/>
          <w:lang w:val="ru-RU"/>
        </w:rPr>
        <w:t xml:space="preserve">                    </w:t>
      </w:r>
      <w:r w:rsidR="008B2372" w:rsidRPr="00A37AA4">
        <w:rPr>
          <w:sz w:val="24"/>
        </w:rPr>
        <w:fldChar w:fldCharType="begin"/>
      </w:r>
      <w:r w:rsidR="004D7B8B" w:rsidRPr="00A37AA4">
        <w:rPr>
          <w:sz w:val="24"/>
          <w:lang w:val="ru-RU"/>
        </w:rPr>
        <w:instrText xml:space="preserve"> </w:instrText>
      </w:r>
      <w:r w:rsidR="004D7B8B" w:rsidRPr="00A37AA4">
        <w:rPr>
          <w:sz w:val="24"/>
        </w:rPr>
        <w:instrText>TOC</w:instrText>
      </w:r>
      <w:r w:rsidR="004D7B8B" w:rsidRPr="00A37AA4">
        <w:rPr>
          <w:sz w:val="24"/>
          <w:lang w:val="ru-RU"/>
        </w:rPr>
        <w:instrText xml:space="preserve"> \</w:instrText>
      </w:r>
      <w:r w:rsidR="004D7B8B" w:rsidRPr="00A37AA4">
        <w:rPr>
          <w:sz w:val="24"/>
        </w:rPr>
        <w:instrText>o</w:instrText>
      </w:r>
      <w:r w:rsidR="004D7B8B" w:rsidRPr="00A37AA4">
        <w:rPr>
          <w:sz w:val="24"/>
          <w:lang w:val="ru-RU"/>
        </w:rPr>
        <w:instrText xml:space="preserve"> "1-3" \</w:instrText>
      </w:r>
      <w:r w:rsidR="004D7B8B" w:rsidRPr="00A37AA4">
        <w:rPr>
          <w:sz w:val="24"/>
        </w:rPr>
        <w:instrText>h</w:instrText>
      </w:r>
      <w:r w:rsidR="004D7B8B" w:rsidRPr="00A37AA4">
        <w:rPr>
          <w:sz w:val="24"/>
          <w:lang w:val="ru-RU"/>
        </w:rPr>
        <w:instrText xml:space="preserve"> \</w:instrText>
      </w:r>
      <w:r w:rsidR="004D7B8B" w:rsidRPr="00A37AA4">
        <w:rPr>
          <w:sz w:val="24"/>
        </w:rPr>
        <w:instrText>z</w:instrText>
      </w:r>
      <w:r w:rsidR="004D7B8B" w:rsidRPr="00A37AA4">
        <w:rPr>
          <w:sz w:val="24"/>
          <w:lang w:val="ru-RU"/>
        </w:rPr>
        <w:instrText xml:space="preserve"> </w:instrText>
      </w:r>
      <w:r w:rsidR="008B2372" w:rsidRPr="00A37AA4">
        <w:rPr>
          <w:sz w:val="24"/>
        </w:rPr>
        <w:fldChar w:fldCharType="separate"/>
      </w:r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75" w:history="1">
        <w:r w:rsidR="00A37AA4" w:rsidRPr="00A37AA4">
          <w:rPr>
            <w:rStyle w:val="aa"/>
            <w:sz w:val="24"/>
            <w:lang w:val="en-US"/>
          </w:rPr>
          <w:t>1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</w:rPr>
          <w:t>Область применения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_Toc73002675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1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76" w:history="1">
        <w:r w:rsidR="00A37AA4" w:rsidRPr="00A37AA4">
          <w:rPr>
            <w:rStyle w:val="aa"/>
            <w:sz w:val="24"/>
          </w:rPr>
          <w:t>2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</w:rPr>
          <w:t>Нормативные ссылки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_Toc73002676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1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77" w:history="1">
        <w:r w:rsidR="00A37AA4" w:rsidRPr="00A37AA4">
          <w:rPr>
            <w:rStyle w:val="aa"/>
            <w:sz w:val="24"/>
          </w:rPr>
          <w:t>3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val="kk-KZ"/>
          </w:rPr>
          <w:t>Классификация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_Toc73002677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3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78" w:history="1">
        <w:r w:rsidR="00A37AA4" w:rsidRPr="00A37AA4">
          <w:rPr>
            <w:rStyle w:val="aa"/>
            <w:sz w:val="24"/>
          </w:rPr>
          <w:t>4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val="kk-KZ"/>
          </w:rPr>
          <w:t>Технические требования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_Toc73002678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3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679" w:history="1">
        <w:r w:rsidR="00A37AA4" w:rsidRPr="00A37AA4">
          <w:rPr>
            <w:rStyle w:val="aa"/>
            <w:sz w:val="24"/>
            <w:lang w:bidi="ru-RU"/>
          </w:rPr>
          <w:t>4.1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bidi="ru-RU"/>
          </w:rPr>
          <w:t>Основные требования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_Toc73002679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3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680" w:history="1">
        <w:r w:rsidR="00A37AA4" w:rsidRPr="00A37AA4">
          <w:rPr>
            <w:rStyle w:val="aa"/>
            <w:sz w:val="24"/>
          </w:rPr>
          <w:t>4.2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</w:rPr>
          <w:t>Характеристики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_Toc73002680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3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681" w:history="1">
        <w:r w:rsidR="00A37AA4" w:rsidRPr="00A37AA4">
          <w:rPr>
            <w:rStyle w:val="aa"/>
            <w:sz w:val="24"/>
            <w:lang w:bidi="ru-RU"/>
          </w:rPr>
          <w:t>4.3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bidi="ru-RU"/>
          </w:rPr>
          <w:t>Требования к сырью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_Toc73002681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4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20"/>
        <w:tabs>
          <w:tab w:val="left" w:pos="851"/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3002682" w:history="1">
        <w:r w:rsidR="00A37AA4" w:rsidRPr="00A37AA4">
          <w:rPr>
            <w:rStyle w:val="aa"/>
            <w:sz w:val="24"/>
            <w:lang w:bidi="ru-RU"/>
          </w:rPr>
          <w:t>4.4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bidi="ru-RU"/>
          </w:rPr>
          <w:t>Требования к упаковке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_Toc73002682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4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83" w:history="1">
        <w:r w:rsidR="00A37AA4" w:rsidRPr="00A37AA4">
          <w:rPr>
            <w:rStyle w:val="aa"/>
            <w:sz w:val="24"/>
          </w:rPr>
          <w:t>5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</w:rPr>
          <w:t>Требования к безопасности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_Toc73002683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5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84" w:history="1">
        <w:r w:rsidR="00A37AA4" w:rsidRPr="00A37AA4">
          <w:rPr>
            <w:rStyle w:val="aa"/>
            <w:sz w:val="24"/>
          </w:rPr>
          <w:t>6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val="kk-KZ"/>
          </w:rPr>
          <w:t>Правила приемки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_Toc73002684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7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85" w:history="1">
        <w:r w:rsidR="00A37AA4" w:rsidRPr="00A37AA4">
          <w:rPr>
            <w:rStyle w:val="aa"/>
            <w:sz w:val="24"/>
          </w:rPr>
          <w:t>7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val="kk-KZ"/>
          </w:rPr>
          <w:t>Методы контроля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_Toc73002685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7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86" w:history="1">
        <w:r w:rsidR="00A37AA4" w:rsidRPr="00A37AA4">
          <w:rPr>
            <w:rStyle w:val="aa"/>
            <w:sz w:val="24"/>
          </w:rPr>
          <w:t>8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</w:rPr>
          <w:t>Транспортирование и хранение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_Toc73002686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8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87" w:history="1">
        <w:r w:rsidR="00A37AA4" w:rsidRPr="00A37AA4">
          <w:rPr>
            <w:rStyle w:val="aa"/>
            <w:sz w:val="24"/>
          </w:rPr>
          <w:t>9</w:t>
        </w:r>
        <w:r w:rsidR="00A37AA4" w:rsidRPr="00A37AA4">
          <w:rPr>
            <w:rFonts w:asciiTheme="minorHAnsi" w:eastAsiaTheme="minorEastAsia" w:hAnsiTheme="minorHAnsi" w:cstheme="minorBidi"/>
            <w:sz w:val="24"/>
          </w:rPr>
          <w:tab/>
        </w:r>
        <w:r w:rsidR="00A37AA4" w:rsidRPr="00A37AA4">
          <w:rPr>
            <w:rStyle w:val="aa"/>
            <w:sz w:val="24"/>
            <w:lang w:val="kk-KZ"/>
          </w:rPr>
          <w:t>Гарантия изготовителя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_Toc73002687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8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A37AA4" w:rsidRPr="00A37AA4" w:rsidRDefault="00AA597E" w:rsidP="00A37AA4">
      <w:pPr>
        <w:pStyle w:val="12"/>
        <w:ind w:left="567" w:firstLine="0"/>
        <w:rPr>
          <w:rFonts w:asciiTheme="minorHAnsi" w:eastAsiaTheme="minorEastAsia" w:hAnsiTheme="minorHAnsi" w:cstheme="minorBidi"/>
          <w:sz w:val="24"/>
        </w:rPr>
      </w:pPr>
      <w:hyperlink w:anchor="_Toc73002688" w:history="1">
        <w:r w:rsidR="00A37AA4" w:rsidRPr="00A37AA4">
          <w:rPr>
            <w:rStyle w:val="aa"/>
            <w:sz w:val="24"/>
          </w:rPr>
          <w:t>Библиография</w:t>
        </w:r>
        <w:r w:rsidR="00A37AA4" w:rsidRPr="00A37AA4">
          <w:rPr>
            <w:webHidden/>
            <w:sz w:val="24"/>
          </w:rPr>
          <w:tab/>
        </w:r>
        <w:r w:rsidR="008B2372" w:rsidRPr="00A37AA4">
          <w:rPr>
            <w:webHidden/>
            <w:sz w:val="24"/>
          </w:rPr>
          <w:fldChar w:fldCharType="begin"/>
        </w:r>
        <w:r w:rsidR="00A37AA4" w:rsidRPr="00A37AA4">
          <w:rPr>
            <w:webHidden/>
            <w:sz w:val="24"/>
          </w:rPr>
          <w:instrText xml:space="preserve"> PAGEREF _Toc73002688 \h </w:instrText>
        </w:r>
        <w:r w:rsidR="008B2372" w:rsidRPr="00A37AA4">
          <w:rPr>
            <w:webHidden/>
            <w:sz w:val="24"/>
          </w:rPr>
        </w:r>
        <w:r w:rsidR="008B2372" w:rsidRPr="00A37AA4">
          <w:rPr>
            <w:webHidden/>
            <w:sz w:val="24"/>
          </w:rPr>
          <w:fldChar w:fldCharType="separate"/>
        </w:r>
        <w:r w:rsidR="00A37AA4" w:rsidRPr="00A37AA4">
          <w:rPr>
            <w:webHidden/>
            <w:sz w:val="24"/>
          </w:rPr>
          <w:t>9</w:t>
        </w:r>
        <w:r w:rsidR="008B2372" w:rsidRPr="00A37AA4">
          <w:rPr>
            <w:webHidden/>
            <w:sz w:val="24"/>
          </w:rPr>
          <w:fldChar w:fldCharType="end"/>
        </w:r>
      </w:hyperlink>
    </w:p>
    <w:p w:rsidR="00205DDC" w:rsidRPr="00A37AA4" w:rsidRDefault="008B2372" w:rsidP="00A37AA4">
      <w:pPr>
        <w:pStyle w:val="12"/>
        <w:tabs>
          <w:tab w:val="left" w:pos="1134"/>
        </w:tabs>
        <w:ind w:left="567" w:firstLine="0"/>
        <w:rPr>
          <w:rStyle w:val="aa"/>
          <w:sz w:val="24"/>
          <w:u w:val="none"/>
        </w:rPr>
      </w:pPr>
      <w:r w:rsidRPr="00A37AA4">
        <w:rPr>
          <w:b/>
          <w:bCs/>
          <w:sz w:val="24"/>
        </w:rPr>
        <w:fldChar w:fldCharType="end"/>
      </w:r>
      <w:r w:rsidR="0093411A" w:rsidRPr="00A37AA4">
        <w:rPr>
          <w:rStyle w:val="aa"/>
          <w:sz w:val="24"/>
          <w:u w:val="none"/>
        </w:rPr>
        <w:t xml:space="preserve"> </w:t>
      </w:r>
    </w:p>
    <w:p w:rsidR="008E4FF1" w:rsidRPr="00890D1B" w:rsidRDefault="008E4FF1" w:rsidP="00890D1B">
      <w:pPr>
        <w:spacing w:before="120" w:after="120"/>
        <w:ind w:firstLine="567"/>
        <w:rPr>
          <w:sz w:val="24"/>
        </w:rPr>
      </w:pPr>
    </w:p>
    <w:p w:rsidR="00FB7703" w:rsidRPr="00133F25" w:rsidRDefault="00FB7703" w:rsidP="00620441">
      <w:pPr>
        <w:rPr>
          <w:szCs w:val="28"/>
        </w:rPr>
        <w:sectPr w:rsidR="00FB7703" w:rsidRPr="00133F25" w:rsidSect="00D83DDD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1418" w:right="1418" w:bottom="1418" w:left="1134" w:header="709" w:footer="1020" w:gutter="0"/>
          <w:pgNumType w:fmt="upperRoman" w:start="1"/>
          <w:cols w:space="60"/>
          <w:noEndnote/>
          <w:titlePg/>
          <w:docGrid w:linePitch="381"/>
        </w:sectPr>
      </w:pPr>
    </w:p>
    <w:p w:rsidR="0022196A" w:rsidRPr="00620441" w:rsidRDefault="00620441" w:rsidP="003F4A4E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:rsidR="00A56452" w:rsidRPr="009C18A9" w:rsidRDefault="00A56452" w:rsidP="003F4A4E">
      <w:pPr>
        <w:jc w:val="center"/>
        <w:rPr>
          <w:b/>
          <w:bCs/>
          <w:sz w:val="20"/>
          <w:szCs w:val="20"/>
          <w:lang w:val="kk-KZ"/>
        </w:rPr>
      </w:pPr>
    </w:p>
    <w:p w:rsidR="009146EF" w:rsidRDefault="009146EF" w:rsidP="009146EF">
      <w:pPr>
        <w:ind w:firstLine="567"/>
        <w:jc w:val="center"/>
        <w:rPr>
          <w:b/>
          <w:sz w:val="24"/>
        </w:rPr>
      </w:pPr>
      <w:r>
        <w:rPr>
          <w:b/>
          <w:sz w:val="24"/>
        </w:rPr>
        <w:t xml:space="preserve">УДОБРЕНИЕ СМЕШАННОЕ АЗОТНО-ФОСФОРНОЕ </w:t>
      </w:r>
    </w:p>
    <w:p w:rsidR="009146EF" w:rsidRDefault="009146EF" w:rsidP="009146EF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rFonts w:ascii="Arial" w:hAnsi="Arial" w:cs="Arial"/>
          <w:b/>
          <w:bCs/>
          <w:sz w:val="32"/>
          <w:szCs w:val="32"/>
        </w:rPr>
      </w:pPr>
    </w:p>
    <w:p w:rsidR="009146EF" w:rsidRPr="006C2F83" w:rsidRDefault="009146EF" w:rsidP="009146EF">
      <w:pPr>
        <w:widowControl w:val="0"/>
        <w:overflowPunct w:val="0"/>
        <w:autoSpaceDE w:val="0"/>
        <w:autoSpaceDN w:val="0"/>
        <w:adjustRightInd w:val="0"/>
        <w:spacing w:line="252" w:lineRule="auto"/>
        <w:ind w:right="-1" w:firstLine="567"/>
        <w:jc w:val="center"/>
        <w:rPr>
          <w:b/>
          <w:sz w:val="24"/>
        </w:rPr>
      </w:pPr>
      <w:r>
        <w:rPr>
          <w:b/>
          <w:sz w:val="24"/>
        </w:rPr>
        <w:t xml:space="preserve">Технические условия  </w:t>
      </w:r>
    </w:p>
    <w:p w:rsidR="0022196A" w:rsidRPr="009C18A9" w:rsidRDefault="0022196A" w:rsidP="003F4A4E">
      <w:pPr>
        <w:pBdr>
          <w:bottom w:val="single" w:sz="4" w:space="1" w:color="auto"/>
        </w:pBdr>
        <w:tabs>
          <w:tab w:val="left" w:pos="0"/>
        </w:tabs>
        <w:jc w:val="center"/>
        <w:rPr>
          <w:b/>
          <w:sz w:val="20"/>
          <w:szCs w:val="20"/>
        </w:rPr>
      </w:pPr>
    </w:p>
    <w:p w:rsidR="00D56689" w:rsidRPr="00AD242C" w:rsidRDefault="00AD242C" w:rsidP="00D56689">
      <w:pPr>
        <w:tabs>
          <w:tab w:val="left" w:pos="0"/>
        </w:tabs>
        <w:ind w:firstLine="567"/>
        <w:jc w:val="right"/>
        <w:rPr>
          <w:b/>
          <w:bCs/>
          <w:sz w:val="24"/>
          <w:lang w:val="kk-KZ"/>
        </w:rPr>
      </w:pPr>
      <w:r>
        <w:rPr>
          <w:b/>
          <w:bCs/>
          <w:sz w:val="24"/>
        </w:rPr>
        <w:t xml:space="preserve">Дата введения </w:t>
      </w:r>
      <w:r w:rsidR="00D83DDD">
        <w:rPr>
          <w:b/>
          <w:bCs/>
          <w:sz w:val="24"/>
        </w:rPr>
        <w:t>____-__-__</w:t>
      </w:r>
    </w:p>
    <w:p w:rsidR="009C18A9" w:rsidRPr="008212D9" w:rsidRDefault="009C18A9" w:rsidP="00E46177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0"/>
          <w:szCs w:val="20"/>
        </w:rPr>
      </w:pPr>
    </w:p>
    <w:p w:rsidR="00190D2A" w:rsidRDefault="005E2168" w:rsidP="00A5645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4" w:name="_Toc73002675"/>
      <w:r>
        <w:rPr>
          <w:sz w:val="24"/>
          <w:szCs w:val="24"/>
        </w:rPr>
        <w:t>Область применения</w:t>
      </w:r>
      <w:bookmarkEnd w:id="14"/>
    </w:p>
    <w:p w:rsidR="00502AC4" w:rsidRPr="008212D9" w:rsidRDefault="00502AC4" w:rsidP="00502AC4">
      <w:pPr>
        <w:rPr>
          <w:sz w:val="20"/>
          <w:szCs w:val="20"/>
          <w:lang w:val="en-US"/>
        </w:rPr>
      </w:pPr>
    </w:p>
    <w:p w:rsidR="0074516D" w:rsidRDefault="00D83DDD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Настоящий стандарт распространяется на </w:t>
      </w:r>
      <w:r w:rsidR="0074516D">
        <w:rPr>
          <w:bCs/>
          <w:color w:val="000000"/>
          <w:sz w:val="24"/>
        </w:rPr>
        <w:t>смешанное азотно-фосфорное  удобрение (далее – удобрение), получаемое путем механического смешивания аммиачной селитры (по ГОСТ 2–2013) с аммофосом (ГОСТ 18918–85).</w:t>
      </w:r>
    </w:p>
    <w:p w:rsidR="0074516D" w:rsidRDefault="0074516D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Применяется в качестве минерального удобрения.</w:t>
      </w:r>
    </w:p>
    <w:p w:rsidR="00D436CA" w:rsidRPr="00547394" w:rsidRDefault="0074516D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Все требования настоящего стандарта являются обязательными и пригодными для сертификации. </w:t>
      </w:r>
    </w:p>
    <w:p w:rsidR="00006AE7" w:rsidRPr="00547394" w:rsidRDefault="00006AE7" w:rsidP="00006AE7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1D6631" w:rsidRPr="00547394" w:rsidRDefault="001D6631" w:rsidP="00A56452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5" w:name="_Toc211945951"/>
      <w:bookmarkStart w:id="16" w:name="_Toc73002676"/>
      <w:r w:rsidRPr="00547394">
        <w:rPr>
          <w:sz w:val="24"/>
          <w:szCs w:val="24"/>
        </w:rPr>
        <w:t>Нормативные ссылки</w:t>
      </w:r>
      <w:bookmarkEnd w:id="15"/>
      <w:bookmarkEnd w:id="16"/>
    </w:p>
    <w:p w:rsidR="008F024E" w:rsidRPr="003F4A4E" w:rsidRDefault="008F024E" w:rsidP="00194639">
      <w:pPr>
        <w:keepNext/>
        <w:shd w:val="clear" w:color="auto" w:fill="FFFFFF"/>
        <w:ind w:firstLine="567"/>
        <w:rPr>
          <w:sz w:val="20"/>
          <w:szCs w:val="20"/>
        </w:rPr>
      </w:pPr>
    </w:p>
    <w:p w:rsidR="000E57F5" w:rsidRDefault="00194639" w:rsidP="001908E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547394">
        <w:rPr>
          <w:bCs/>
          <w:color w:val="000000"/>
          <w:sz w:val="24"/>
        </w:rPr>
        <w:t>Для применения настоящего стандарта необходимы</w:t>
      </w:r>
      <w:r w:rsidR="008212D9" w:rsidRPr="00547394">
        <w:rPr>
          <w:bCs/>
          <w:color w:val="000000"/>
          <w:sz w:val="24"/>
        </w:rPr>
        <w:t xml:space="preserve"> следующие ссылочные  документы</w:t>
      </w:r>
      <w:r w:rsidR="00604869" w:rsidRPr="00604869">
        <w:rPr>
          <w:bCs/>
          <w:color w:val="000000"/>
          <w:sz w:val="24"/>
        </w:rPr>
        <w:t xml:space="preserve"> по стандартизации</w:t>
      </w:r>
      <w:r w:rsidR="00BF6C9C" w:rsidRPr="00547394">
        <w:rPr>
          <w:bCs/>
          <w:color w:val="000000"/>
          <w:sz w:val="24"/>
        </w:rPr>
        <w:t>. Для недатированных ссылок применяют последнее издание ссылочного документа (включая все его изменения)</w:t>
      </w:r>
      <w:r w:rsidR="00A700DE" w:rsidRPr="00547394">
        <w:rPr>
          <w:bCs/>
          <w:color w:val="000000"/>
          <w:sz w:val="24"/>
        </w:rPr>
        <w:t>:</w:t>
      </w:r>
    </w:p>
    <w:p w:rsidR="006A1A26" w:rsidRPr="00090C82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СТ РК 1174–2003 Пожарная техника для защиты объектов. Основные виды. Размещение и обслуживание.</w:t>
      </w:r>
    </w:p>
    <w:p w:rsidR="00287AD2" w:rsidRPr="00090C82" w:rsidRDefault="006A1A26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СТ РК 1185–2006 Паспорт безопасности химической продукции. Состав, порядок разработки и применения.</w:t>
      </w:r>
    </w:p>
    <w:p w:rsidR="00A37AA4" w:rsidRPr="00090C82" w:rsidRDefault="00A37AA4" w:rsidP="00A37AA4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 xml:space="preserve">СТ РК ГОСТ Р 12.4.026–2002 Цвета сигнальные, знаки безопасности и разметка сигнальная. Общие технические условия и порядок применения. </w:t>
      </w:r>
    </w:p>
    <w:p w:rsidR="006A1A26" w:rsidRPr="00090C82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СТ РК ГОСТ Р 51520–2010 Удобрения минеральные. Общие технические условия.</w:t>
      </w:r>
    </w:p>
    <w:p w:rsidR="0074516D" w:rsidRPr="00090C82" w:rsidRDefault="0074516D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ГОСТ 2–2013 Селитра аммиачная.</w:t>
      </w:r>
      <w:r w:rsidR="00623D21" w:rsidRPr="00090C82">
        <w:rPr>
          <w:bCs/>
          <w:color w:val="000000"/>
          <w:sz w:val="24"/>
        </w:rPr>
        <w:t xml:space="preserve"> Технические условия.</w:t>
      </w:r>
    </w:p>
    <w:p w:rsidR="00623D21" w:rsidRPr="00090C82" w:rsidRDefault="00623D21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 xml:space="preserve">ГОСТ 18918–85 Аммофос. Технические условия. </w:t>
      </w:r>
    </w:p>
    <w:p w:rsidR="00623D21" w:rsidRPr="001052B2" w:rsidRDefault="00623D21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ГОСТ 20851.3–93 Удобрения минеральные. Методы определения массовой доли калия.</w:t>
      </w:r>
    </w:p>
    <w:p w:rsidR="0074516D" w:rsidRPr="001052B2" w:rsidRDefault="00101954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A37AA4">
        <w:rPr>
          <w:bCs/>
          <w:color w:val="000000"/>
          <w:sz w:val="24"/>
        </w:rPr>
        <w:t>ГОСТ 8.579–2019</w:t>
      </w:r>
      <w:r w:rsidR="0074516D" w:rsidRPr="00A37AA4">
        <w:rPr>
          <w:bCs/>
          <w:color w:val="000000"/>
          <w:sz w:val="24"/>
        </w:rPr>
        <w:t xml:space="preserve"> Государственная система обеспечения единства измерений. Требования к количеству фасованных товаров в упаковках любого вида при их производстве, расфасовке, продаже и импорте.</w:t>
      </w:r>
    </w:p>
    <w:p w:rsidR="0074516D" w:rsidRPr="00090C82" w:rsidRDefault="00623D21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ГОСТ 12.1.003–2014</w:t>
      </w:r>
      <w:r w:rsidR="0074516D" w:rsidRPr="00090C82">
        <w:rPr>
          <w:bCs/>
          <w:color w:val="000000"/>
          <w:sz w:val="24"/>
        </w:rPr>
        <w:t xml:space="preserve"> Система стандартов безопасности труда. Шум. Общие требования безопасности.</w:t>
      </w:r>
    </w:p>
    <w:p w:rsidR="0074516D" w:rsidRPr="00090C82" w:rsidRDefault="0074516D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ГОСТ 12.1.004–91 Система стандартов безопасности труда. Пожарная безопасность. Общие требования.</w:t>
      </w:r>
    </w:p>
    <w:p w:rsidR="0074516D" w:rsidRPr="00090C82" w:rsidRDefault="0074516D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ГОСТ 12.01.005–88 Система стандартов безопасности труда. Общие санитарно-гигиенические требования к воздуху рабочей зоны.</w:t>
      </w:r>
    </w:p>
    <w:p w:rsidR="0074516D" w:rsidRPr="00090C82" w:rsidRDefault="0074516D" w:rsidP="0074516D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ГОСТ 12.1.007–76 Система стандартов безопасности труда. Вредные вещества. Классификация и общие требования безопасности.</w:t>
      </w:r>
    </w:p>
    <w:p w:rsidR="0074516D" w:rsidRPr="001052B2" w:rsidRDefault="0074516D" w:rsidP="009146E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090C82">
        <w:rPr>
          <w:bCs/>
          <w:color w:val="000000"/>
          <w:sz w:val="24"/>
        </w:rPr>
        <w:t>ГОСТ 12.2.003–91 Система стандартов безопасности труда. Оборудование производственное. Общие требования безопасности.</w:t>
      </w:r>
    </w:p>
    <w:p w:rsidR="00287AD2" w:rsidRPr="001052B2" w:rsidRDefault="00287AD2" w:rsidP="00287AD2">
      <w:pPr>
        <w:rPr>
          <w:sz w:val="24"/>
        </w:rPr>
      </w:pPr>
      <w:r w:rsidRPr="001052B2">
        <w:rPr>
          <w:sz w:val="24"/>
        </w:rPr>
        <w:t>____________________________________________________________________________</w:t>
      </w:r>
    </w:p>
    <w:p w:rsidR="00287AD2" w:rsidRPr="001052B2" w:rsidRDefault="00287AD2" w:rsidP="009146E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1052B2">
        <w:rPr>
          <w:i/>
          <w:sz w:val="24"/>
        </w:rPr>
        <w:t>Проект, редакция 1</w:t>
      </w:r>
    </w:p>
    <w:p w:rsidR="00101954" w:rsidRPr="003C0C72" w:rsidRDefault="00623D21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lastRenderedPageBreak/>
        <w:t>ГОСТ 12.3.00</w:t>
      </w:r>
      <w:r w:rsidR="001663F0" w:rsidRPr="003C0C72">
        <w:rPr>
          <w:bCs/>
          <w:color w:val="000000"/>
          <w:sz w:val="24"/>
        </w:rPr>
        <w:t>2</w:t>
      </w:r>
      <w:r w:rsidR="008A1AAC" w:rsidRPr="003C0C72">
        <w:rPr>
          <w:bCs/>
          <w:color w:val="000000"/>
          <w:sz w:val="24"/>
        </w:rPr>
        <w:t>–2014</w:t>
      </w:r>
      <w:r w:rsidRPr="003C0C72">
        <w:rPr>
          <w:bCs/>
          <w:color w:val="000000"/>
          <w:sz w:val="24"/>
        </w:rPr>
        <w:t xml:space="preserve"> Система стандартов безопасности труда. Процессы производственные</w:t>
      </w:r>
      <w:r w:rsidR="001663F0" w:rsidRPr="003C0C72">
        <w:rPr>
          <w:bCs/>
          <w:color w:val="000000"/>
          <w:sz w:val="24"/>
        </w:rPr>
        <w:t xml:space="preserve">. Общие требования безопасности. </w:t>
      </w:r>
    </w:p>
    <w:p w:rsidR="00F4132D" w:rsidRPr="003C0C72" w:rsidRDefault="00F4132D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12.3.009–76 Система стандартов безопасности труда. Работы погрузочно-разгрузочные. Общие требования безопасности.</w:t>
      </w:r>
    </w:p>
    <w:p w:rsidR="00F4132D" w:rsidRPr="003C0C72" w:rsidRDefault="00F4132D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12.4.011–89 Система стандартов безопасности труда. Средства защиты работающих. Общие требования и классификация.</w:t>
      </w:r>
    </w:p>
    <w:p w:rsidR="0084381E" w:rsidRPr="003C0C72" w:rsidRDefault="00F4132D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</w:t>
      </w:r>
      <w:r w:rsidR="0084381E" w:rsidRPr="003C0C72">
        <w:rPr>
          <w:bCs/>
          <w:color w:val="000000"/>
          <w:sz w:val="24"/>
        </w:rPr>
        <w:t>12.4.021–75 Система стандартов безопасности труда. Системы вентиляционные. Общие требования.</w:t>
      </w:r>
    </w:p>
    <w:p w:rsidR="0084381E" w:rsidRPr="003C0C72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12.4</w:t>
      </w:r>
      <w:r w:rsidR="001663F0" w:rsidRPr="003C0C72">
        <w:rPr>
          <w:bCs/>
          <w:color w:val="000000"/>
          <w:sz w:val="24"/>
        </w:rPr>
        <w:t>.</w:t>
      </w:r>
      <w:r w:rsidRPr="003C0C72">
        <w:rPr>
          <w:bCs/>
          <w:color w:val="000000"/>
          <w:sz w:val="24"/>
        </w:rPr>
        <w:t>028–76 Системы стандартов безопасности труда. Респираторы ШБ-1 «Лепесток». Технические условия.</w:t>
      </w:r>
    </w:p>
    <w:p w:rsidR="0084381E" w:rsidRPr="003C0C72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12.4.029–76 Фартуки специальные. Технические условия.</w:t>
      </w:r>
    </w:p>
    <w:p w:rsidR="00F4132D" w:rsidRPr="003C0C72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12.4.103–83 Система стандартов безопасности труда. Одежда специальная защитная. Средства индивидуальной защиты ног и рук. </w:t>
      </w:r>
      <w:r w:rsidR="00F4132D" w:rsidRPr="003C0C72">
        <w:rPr>
          <w:bCs/>
          <w:color w:val="000000"/>
          <w:sz w:val="24"/>
        </w:rPr>
        <w:t xml:space="preserve"> </w:t>
      </w:r>
      <w:r w:rsidRPr="003C0C72">
        <w:rPr>
          <w:bCs/>
          <w:color w:val="000000"/>
          <w:sz w:val="24"/>
        </w:rPr>
        <w:t>Классификация.</w:t>
      </w:r>
    </w:p>
    <w:p w:rsidR="0084381E" w:rsidRPr="003C0C72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12.4.132–83 Халаты мужские. Технические условия.</w:t>
      </w:r>
    </w:p>
    <w:p w:rsidR="0084381E" w:rsidRPr="003C0C72" w:rsidRDefault="0084381E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12.4.159–90 Система стандартов безопасности труда. Средства индивидуальной защиты органов дыхания фильтрующие. Методы определения времени защитного действия.</w:t>
      </w:r>
    </w:p>
    <w:p w:rsidR="00332654" w:rsidRPr="003C0C72" w:rsidRDefault="00332654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15.309–98 Система разработки и постановки продукции на производство. Испытания и приемка выпускаемой продукции. Основные положения.</w:t>
      </w:r>
    </w:p>
    <w:p w:rsidR="00332654" w:rsidRPr="003C0C72" w:rsidRDefault="008A1AAC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17.2.3.02–2014</w:t>
      </w:r>
      <w:r w:rsidR="00332654" w:rsidRPr="003C0C72">
        <w:rPr>
          <w:bCs/>
          <w:color w:val="000000"/>
          <w:sz w:val="24"/>
        </w:rPr>
        <w:t xml:space="preserve"> </w:t>
      </w:r>
      <w:r w:rsidRPr="003C0C72">
        <w:rPr>
          <w:bCs/>
          <w:color w:val="000000"/>
          <w:sz w:val="24"/>
        </w:rPr>
        <w:t xml:space="preserve">Правила установления допустимых выбросов загрязняющих веществ промышленными предприятиями. </w:t>
      </w:r>
    </w:p>
    <w:p w:rsidR="00332654" w:rsidRPr="003C0C72" w:rsidRDefault="00332654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17.2.4.02–81 Охрана природы. Атмосфера. Общие требования к методам определения загрязняющих веществ.</w:t>
      </w:r>
    </w:p>
    <w:p w:rsidR="00C96B45" w:rsidRPr="003C0C72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14192–96 Маркировка грузов.</w:t>
      </w:r>
    </w:p>
    <w:p w:rsidR="001663F0" w:rsidRPr="003C0C72" w:rsidRDefault="001663F0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17811–78 Мешки полиэтиленовые для химической продукции. Технические условия. </w:t>
      </w:r>
    </w:p>
    <w:p w:rsidR="00C96B45" w:rsidRPr="003C0C72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19433.1–2010 Грузовые опасные. Классификация.</w:t>
      </w:r>
    </w:p>
    <w:p w:rsidR="00C96B45" w:rsidRPr="003C0C72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19433.3–2010 Грузовые опасные. Маркировка.</w:t>
      </w:r>
    </w:p>
    <w:p w:rsidR="00C96B45" w:rsidRPr="003C0C72" w:rsidRDefault="00C96B45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23954–80 Удобрения минеральные. Правила приемки. </w:t>
      </w:r>
    </w:p>
    <w:p w:rsidR="001663F0" w:rsidRPr="003C0C72" w:rsidRDefault="001663F0" w:rsidP="001663F0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  <w:lang w:val="kk-KZ"/>
        </w:rPr>
        <w:t>ГОСТ 20851.2</w:t>
      </w:r>
      <w:r w:rsidRPr="003C0C72">
        <w:rPr>
          <w:bCs/>
          <w:color w:val="000000"/>
          <w:sz w:val="24"/>
        </w:rPr>
        <w:t>–75 Удобрения минеральные. Метод определения фосфатов.</w:t>
      </w:r>
    </w:p>
    <w:p w:rsidR="006A1A26" w:rsidRPr="003C0C72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  <w:lang w:val="kk-KZ"/>
        </w:rPr>
        <w:t>ГОСТ 20851.4</w:t>
      </w:r>
      <w:r w:rsidRPr="003C0C72">
        <w:rPr>
          <w:bCs/>
          <w:color w:val="000000"/>
          <w:sz w:val="24"/>
        </w:rPr>
        <w:t>–75 Удобрения минеральные. Метод определения воды.</w:t>
      </w:r>
    </w:p>
    <w:p w:rsidR="006A1A26" w:rsidRPr="003C0C72" w:rsidRDefault="006A1A26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30181.4–94 Удобрения минеральные. Метод определения суммарной массовой доли азота, содержащего в сложных удобрениях и селитре в аммонийной и нитратной формах (метод </w:t>
      </w:r>
      <w:proofErr w:type="spellStart"/>
      <w:r w:rsidRPr="003C0C72">
        <w:rPr>
          <w:bCs/>
          <w:color w:val="000000"/>
          <w:sz w:val="24"/>
        </w:rPr>
        <w:t>Деварда</w:t>
      </w:r>
      <w:proofErr w:type="spellEnd"/>
      <w:r w:rsidRPr="003C0C72">
        <w:rPr>
          <w:bCs/>
          <w:color w:val="000000"/>
          <w:sz w:val="24"/>
        </w:rPr>
        <w:t xml:space="preserve">). </w:t>
      </w:r>
    </w:p>
    <w:p w:rsidR="00287AD2" w:rsidRPr="003C0C72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21560.0–82 Удобрения минеральные. Методы отбора и подготовка проб.</w:t>
      </w:r>
    </w:p>
    <w:p w:rsidR="001663F0" w:rsidRPr="003C0C72" w:rsidRDefault="001663F0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21560.1–82 Удобрения минеральные. Методы определения гранулометрического состава. </w:t>
      </w:r>
    </w:p>
    <w:p w:rsidR="001052B2" w:rsidRPr="003C0C72" w:rsidRDefault="001052B2" w:rsidP="001052B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21560.5–82 Удобрение минеральные. Метод определения рассыпчатости.</w:t>
      </w:r>
    </w:p>
    <w:p w:rsidR="00287AD2" w:rsidRPr="003C0C72" w:rsidRDefault="00287AD2" w:rsidP="00DA423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24297–87 </w:t>
      </w:r>
      <w:r w:rsidR="00DA423F" w:rsidRPr="003C0C72">
        <w:rPr>
          <w:bCs/>
          <w:color w:val="000000"/>
          <w:sz w:val="24"/>
        </w:rPr>
        <w:t xml:space="preserve">Верификация закупленной продукции. Организация проведения и методы контроля. </w:t>
      </w:r>
    </w:p>
    <w:p w:rsidR="001052B2" w:rsidRPr="003C0C72" w:rsidRDefault="001052B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 xml:space="preserve">ГОСТ 30099–93 Столы. Методы испытаний  </w:t>
      </w:r>
    </w:p>
    <w:p w:rsidR="00287AD2" w:rsidRDefault="00DA423F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3C0C72">
        <w:rPr>
          <w:bCs/>
          <w:color w:val="000000"/>
          <w:sz w:val="24"/>
        </w:rPr>
        <w:t>ГОСТ 30182–94</w:t>
      </w:r>
      <w:r w:rsidR="00287AD2" w:rsidRPr="003C0C72">
        <w:rPr>
          <w:bCs/>
          <w:color w:val="000000"/>
          <w:sz w:val="24"/>
        </w:rPr>
        <w:t xml:space="preserve"> Удобрения минеральные. Общие требования. Отбор проб.</w:t>
      </w:r>
    </w:p>
    <w:p w:rsidR="00287AD2" w:rsidRPr="00196EA3" w:rsidRDefault="00287AD2" w:rsidP="006A1A26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/>
          <w:bCs/>
          <w:color w:val="000000"/>
          <w:sz w:val="24"/>
        </w:rPr>
      </w:pPr>
    </w:p>
    <w:p w:rsidR="00F4132D" w:rsidRPr="00287AD2" w:rsidRDefault="00287AD2" w:rsidP="00DA6CC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 w:rsidRPr="00287AD2">
        <w:rPr>
          <w:bCs/>
          <w:color w:val="000000"/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«Нормативные 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DA6CCA" w:rsidRPr="00547394" w:rsidRDefault="00DA6CCA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:rsidR="009C18A9" w:rsidRPr="00F5040C" w:rsidRDefault="00287AD2" w:rsidP="0032043D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73002677"/>
      <w:r>
        <w:rPr>
          <w:sz w:val="24"/>
          <w:szCs w:val="24"/>
          <w:lang w:val="kk-KZ"/>
        </w:rPr>
        <w:lastRenderedPageBreak/>
        <w:t>Классификация</w:t>
      </w:r>
      <w:bookmarkEnd w:id="17"/>
      <w:r>
        <w:rPr>
          <w:sz w:val="24"/>
          <w:szCs w:val="24"/>
          <w:lang w:val="kk-KZ"/>
        </w:rPr>
        <w:t xml:space="preserve"> </w:t>
      </w:r>
    </w:p>
    <w:p w:rsidR="00F5040C" w:rsidRDefault="00F5040C" w:rsidP="00F5040C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1052B2" w:rsidRDefault="00287AD2" w:rsidP="001052B2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1052B2">
        <w:rPr>
          <w:rFonts w:ascii="Times New Roman" w:hAnsi="Times New Roman" w:cs="Times New Roman"/>
          <w:sz w:val="24"/>
          <w:szCs w:val="24"/>
        </w:rPr>
        <w:t>Смешанное азотно-фосфорное удобрение должно соответствовать требованиям настоящего стандарта и изготавливаться по технологическому регламенту, утвержденному в установленном порядке.</w:t>
      </w:r>
    </w:p>
    <w:p w:rsidR="001052B2" w:rsidRDefault="00287AD2" w:rsidP="001052B2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="001052B2">
        <w:rPr>
          <w:rFonts w:ascii="Times New Roman" w:hAnsi="Times New Roman" w:cs="Times New Roman"/>
          <w:sz w:val="24"/>
          <w:szCs w:val="24"/>
        </w:rPr>
        <w:t>По физико-химическим показателям смешанное азотно-фосфорное удобрение должно соответствовать нормам, указанным в таблице 1.</w:t>
      </w:r>
    </w:p>
    <w:p w:rsidR="00B81973" w:rsidRPr="00287AD2" w:rsidRDefault="001052B2" w:rsidP="00B81973">
      <w:pPr>
        <w:pStyle w:val="afa"/>
        <w:tabs>
          <w:tab w:val="left" w:pos="0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Смешанное азотно-фосфорное удобрение – высококонцентрированное гранулированное азотно-фосфорное удобрение, получаемое путем механического смешивания аммиачной селитры с аммофосом в соотношении 24:1. Продукт применяется в качестве минерального удобрения. Содержание фосфора способствует увеличению сопротивляемости растений к неблагоприятным факторам   среды (засухи и заморозки), а также повышает сопротивляемость растений к болезням, способствует накоплению </w:t>
      </w:r>
      <w:r w:rsidR="00B81973">
        <w:rPr>
          <w:rFonts w:ascii="Times New Roman" w:hAnsi="Times New Roman" w:cs="Times New Roman"/>
          <w:sz w:val="24"/>
          <w:szCs w:val="24"/>
        </w:rPr>
        <w:t>сахара в корнеплодах и плодах. Это удобрение используется на всех типах почв для основного и предпосевного внесения под все сельскохозяйственные культуры.</w:t>
      </w:r>
    </w:p>
    <w:p w:rsidR="00CA5466" w:rsidRPr="009B182F" w:rsidRDefault="00CA5466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sz w:val="24"/>
          <w:lang w:bidi="ru-RU"/>
        </w:rPr>
      </w:pPr>
    </w:p>
    <w:p w:rsidR="00AB6A99" w:rsidRDefault="00CA5466" w:rsidP="00AB6A9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73002678"/>
      <w:r>
        <w:rPr>
          <w:sz w:val="24"/>
          <w:szCs w:val="24"/>
          <w:lang w:val="kk-KZ"/>
        </w:rPr>
        <w:t>Технические требования</w:t>
      </w:r>
      <w:bookmarkEnd w:id="18"/>
    </w:p>
    <w:p w:rsidR="00AB6A99" w:rsidRPr="003C3B30" w:rsidRDefault="00AB6A99" w:rsidP="003C3B30">
      <w:pPr>
        <w:ind w:firstLine="567"/>
        <w:rPr>
          <w:rStyle w:val="Bodytext2Exact"/>
          <w:rFonts w:eastAsia="Tahoma"/>
        </w:rPr>
      </w:pPr>
    </w:p>
    <w:p w:rsidR="00CA5466" w:rsidRPr="00CA5466" w:rsidRDefault="00CA5466" w:rsidP="007C75D0">
      <w:pPr>
        <w:pStyle w:val="2"/>
        <w:rPr>
          <w:rStyle w:val="Bodytext2"/>
          <w:rFonts w:eastAsia="Tahoma"/>
        </w:rPr>
      </w:pPr>
      <w:bookmarkStart w:id="19" w:name="_Toc73002679"/>
      <w:r w:rsidRPr="00CA5466">
        <w:rPr>
          <w:rStyle w:val="Bodytext2"/>
          <w:rFonts w:eastAsia="Tahoma"/>
        </w:rPr>
        <w:t xml:space="preserve">Основные </w:t>
      </w:r>
      <w:r w:rsidR="00287AD2">
        <w:rPr>
          <w:rStyle w:val="Bodytext2"/>
          <w:rFonts w:eastAsia="Tahoma"/>
        </w:rPr>
        <w:t>требования</w:t>
      </w:r>
      <w:bookmarkEnd w:id="19"/>
      <w:r w:rsidR="00287AD2">
        <w:rPr>
          <w:rStyle w:val="Bodytext2"/>
          <w:rFonts w:eastAsia="Tahoma"/>
        </w:rPr>
        <w:t xml:space="preserve"> </w:t>
      </w:r>
    </w:p>
    <w:p w:rsidR="00287AD2" w:rsidRDefault="00287AD2" w:rsidP="00B8197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:rsidR="00B81973" w:rsidRDefault="00B81973" w:rsidP="00B8197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Удобрение должно соответствовать требованиям настоящего </w:t>
      </w:r>
      <w:proofErr w:type="gramStart"/>
      <w:r>
        <w:rPr>
          <w:bCs/>
          <w:color w:val="000000"/>
          <w:sz w:val="24"/>
        </w:rPr>
        <w:t xml:space="preserve">стандарта, </w:t>
      </w:r>
      <w:r w:rsidR="00090C82">
        <w:rPr>
          <w:bCs/>
          <w:color w:val="000000"/>
          <w:sz w:val="24"/>
        </w:rPr>
        <w:t xml:space="preserve">  </w:t>
      </w:r>
      <w:proofErr w:type="gramEnd"/>
      <w:r w:rsidR="00090C82">
        <w:rPr>
          <w:bCs/>
          <w:color w:val="000000"/>
          <w:sz w:val="24"/>
        </w:rPr>
        <w:t xml:space="preserve">                  </w:t>
      </w:r>
      <w:r>
        <w:rPr>
          <w:bCs/>
          <w:color w:val="000000"/>
          <w:sz w:val="24"/>
        </w:rPr>
        <w:t xml:space="preserve">СТ РК ГОСТ Р 51520 с учетом требований </w:t>
      </w:r>
      <w:r w:rsidR="00876CBB" w:rsidRPr="00876CBB">
        <w:rPr>
          <w:bCs/>
          <w:color w:val="000000"/>
          <w:sz w:val="24"/>
        </w:rPr>
        <w:t>[2]</w:t>
      </w:r>
      <w:r>
        <w:rPr>
          <w:bCs/>
          <w:color w:val="000000"/>
          <w:sz w:val="24"/>
        </w:rPr>
        <w:t>, и изготавливаться по технологической документации, утвержденной в установленном порядке.</w:t>
      </w:r>
    </w:p>
    <w:p w:rsidR="00B81973" w:rsidRDefault="00B81973" w:rsidP="00B81973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rPr>
          <w:bCs/>
          <w:color w:val="000000"/>
          <w:sz w:val="24"/>
        </w:rPr>
      </w:pPr>
    </w:p>
    <w:p w:rsidR="00287AD2" w:rsidRDefault="00287AD2" w:rsidP="007C75D0">
      <w:pPr>
        <w:pStyle w:val="2"/>
      </w:pPr>
      <w:bookmarkStart w:id="20" w:name="_Toc73002680"/>
      <w:r>
        <w:t>Характеристики</w:t>
      </w:r>
      <w:bookmarkEnd w:id="20"/>
      <w:r>
        <w:t xml:space="preserve"> </w:t>
      </w:r>
    </w:p>
    <w:p w:rsidR="00287AD2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287AD2" w:rsidRPr="00287AD2" w:rsidRDefault="00B81973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Удобрение должно соответ</w:t>
      </w:r>
      <w:r w:rsidR="00876CBB">
        <w:rPr>
          <w:bCs/>
          <w:color w:val="000000"/>
          <w:sz w:val="24"/>
        </w:rPr>
        <w:t>ствовать нормам, приведенным в т</w:t>
      </w:r>
      <w:r>
        <w:rPr>
          <w:bCs/>
          <w:color w:val="000000"/>
          <w:sz w:val="24"/>
        </w:rPr>
        <w:t xml:space="preserve">аблице 1 </w:t>
      </w:r>
    </w:p>
    <w:p w:rsidR="00CA5466" w:rsidRDefault="00CA5466" w:rsidP="00CA5466">
      <w:pPr>
        <w:rPr>
          <w:color w:val="FF0000"/>
          <w:szCs w:val="28"/>
        </w:rPr>
      </w:pPr>
      <w:r>
        <w:rPr>
          <w:szCs w:val="28"/>
        </w:rPr>
        <w:tab/>
        <w:t xml:space="preserve"> </w:t>
      </w:r>
    </w:p>
    <w:p w:rsidR="00CA5466" w:rsidRDefault="00CA5466" w:rsidP="00CA5466">
      <w:pPr>
        <w:spacing w:after="120"/>
        <w:ind w:firstLine="567"/>
        <w:jc w:val="center"/>
        <w:rPr>
          <w:b/>
          <w:sz w:val="24"/>
        </w:rPr>
      </w:pPr>
      <w:r>
        <w:rPr>
          <w:b/>
          <w:sz w:val="24"/>
        </w:rPr>
        <w:t>Таблица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44"/>
        <w:gridCol w:w="3984"/>
        <w:gridCol w:w="2126"/>
        <w:gridCol w:w="2516"/>
      </w:tblGrid>
      <w:tr w:rsidR="00B81973" w:rsidTr="00B465A8">
        <w:trPr>
          <w:trHeight w:val="454"/>
        </w:trPr>
        <w:tc>
          <w:tcPr>
            <w:tcW w:w="944" w:type="dxa"/>
            <w:tcBorders>
              <w:bottom w:val="double" w:sz="4" w:space="0" w:color="auto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984" w:type="dxa"/>
            <w:tcBorders>
              <w:bottom w:val="double" w:sz="4" w:space="0" w:color="auto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показателей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</w:t>
            </w:r>
          </w:p>
        </w:tc>
        <w:tc>
          <w:tcPr>
            <w:tcW w:w="2516" w:type="dxa"/>
            <w:tcBorders>
              <w:bottom w:val="double" w:sz="4" w:space="0" w:color="auto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Методы испытаний</w:t>
            </w:r>
          </w:p>
        </w:tc>
      </w:tr>
      <w:tr w:rsidR="00B81973" w:rsidTr="00B465A8">
        <w:trPr>
          <w:trHeight w:val="454"/>
        </w:trPr>
        <w:tc>
          <w:tcPr>
            <w:tcW w:w="944" w:type="dxa"/>
            <w:tcBorders>
              <w:top w:val="double" w:sz="4" w:space="0" w:color="auto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84" w:type="dxa"/>
            <w:tcBorders>
              <w:top w:val="double" w:sz="4" w:space="0" w:color="auto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Внешний вид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Гранулированный продукт без посторонних механических примесей</w:t>
            </w:r>
          </w:p>
        </w:tc>
        <w:tc>
          <w:tcPr>
            <w:tcW w:w="2516" w:type="dxa"/>
            <w:tcBorders>
              <w:top w:val="double" w:sz="4" w:space="0" w:color="auto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</w:p>
        </w:tc>
      </w:tr>
      <w:tr w:rsidR="00B81973" w:rsidTr="00B465A8">
        <w:trPr>
          <w:trHeight w:val="454"/>
        </w:trPr>
        <w:tc>
          <w:tcPr>
            <w:tcW w:w="944" w:type="dxa"/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84" w:type="dxa"/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Гранулометрический состав массовая доля гранул размером: менее 1 мм, % не более от 1 до 4 мм, % не менее более 6 мм, %</w:t>
            </w:r>
          </w:p>
        </w:tc>
        <w:tc>
          <w:tcPr>
            <w:tcW w:w="2126" w:type="dxa"/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95 </w:t>
            </w:r>
          </w:p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отсутствие </w:t>
            </w:r>
          </w:p>
        </w:tc>
        <w:tc>
          <w:tcPr>
            <w:tcW w:w="2516" w:type="dxa"/>
          </w:tcPr>
          <w:p w:rsidR="00B81973" w:rsidRDefault="00B465A8" w:rsidP="00B465A8">
            <w:pPr>
              <w:rPr>
                <w:sz w:val="24"/>
              </w:rPr>
            </w:pPr>
            <w:r>
              <w:rPr>
                <w:sz w:val="24"/>
              </w:rPr>
              <w:t>по ГОСТ 21560.1</w:t>
            </w:r>
          </w:p>
        </w:tc>
      </w:tr>
      <w:tr w:rsidR="00B81973" w:rsidTr="00B465A8">
        <w:trPr>
          <w:trHeight w:val="454"/>
        </w:trPr>
        <w:tc>
          <w:tcPr>
            <w:tcW w:w="944" w:type="dxa"/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84" w:type="dxa"/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Массовая доля суммы аммонийного и нитратного азота, %</w:t>
            </w:r>
          </w:p>
        </w:tc>
        <w:tc>
          <w:tcPr>
            <w:tcW w:w="2126" w:type="dxa"/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  <w:r w:rsidR="00A37AA4">
              <w:rPr>
                <w:sz w:val="24"/>
                <w:lang w:val="en-US"/>
              </w:rPr>
              <w:t>–</w:t>
            </w:r>
            <w:r>
              <w:rPr>
                <w:sz w:val="24"/>
              </w:rPr>
              <w:t>33</w:t>
            </w:r>
          </w:p>
        </w:tc>
        <w:tc>
          <w:tcPr>
            <w:tcW w:w="2516" w:type="dxa"/>
          </w:tcPr>
          <w:p w:rsidR="00B81973" w:rsidRDefault="00B465A8" w:rsidP="00B465A8">
            <w:pPr>
              <w:rPr>
                <w:sz w:val="24"/>
              </w:rPr>
            </w:pPr>
            <w:r>
              <w:rPr>
                <w:sz w:val="24"/>
              </w:rPr>
              <w:t>по ГОСТ 30181.4</w:t>
            </w:r>
          </w:p>
        </w:tc>
      </w:tr>
      <w:tr w:rsidR="00B81973" w:rsidTr="00B465A8">
        <w:trPr>
          <w:trHeight w:val="454"/>
        </w:trPr>
        <w:tc>
          <w:tcPr>
            <w:tcW w:w="944" w:type="dxa"/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84" w:type="dxa"/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Массовая доля усвояемых фосфатов, % не менее</w:t>
            </w:r>
          </w:p>
        </w:tc>
        <w:tc>
          <w:tcPr>
            <w:tcW w:w="2126" w:type="dxa"/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16" w:type="dxa"/>
          </w:tcPr>
          <w:p w:rsidR="00B81973" w:rsidRDefault="00B465A8" w:rsidP="00B465A8">
            <w:pPr>
              <w:rPr>
                <w:sz w:val="24"/>
              </w:rPr>
            </w:pPr>
            <w:r>
              <w:rPr>
                <w:sz w:val="24"/>
              </w:rPr>
              <w:t>по ГОСТ 20851.2–75</w:t>
            </w:r>
          </w:p>
        </w:tc>
      </w:tr>
      <w:tr w:rsidR="00B81973" w:rsidTr="00F4581B">
        <w:trPr>
          <w:trHeight w:val="454"/>
        </w:trPr>
        <w:tc>
          <w:tcPr>
            <w:tcW w:w="944" w:type="dxa"/>
            <w:tcBorders>
              <w:bottom w:val="nil"/>
            </w:tcBorders>
          </w:tcPr>
          <w:p w:rsidR="00B81973" w:rsidRDefault="00B81973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984" w:type="dxa"/>
            <w:tcBorders>
              <w:bottom w:val="nil"/>
            </w:tcBorders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рН 10 % водного раствора, не менее</w:t>
            </w:r>
          </w:p>
        </w:tc>
        <w:tc>
          <w:tcPr>
            <w:tcW w:w="2126" w:type="dxa"/>
            <w:tcBorders>
              <w:bottom w:val="nil"/>
            </w:tcBorders>
          </w:tcPr>
          <w:p w:rsidR="00B81973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16" w:type="dxa"/>
            <w:tcBorders>
              <w:bottom w:val="nil"/>
            </w:tcBorders>
          </w:tcPr>
          <w:p w:rsidR="00B81973" w:rsidRDefault="00B465A8" w:rsidP="00B465A8">
            <w:pPr>
              <w:rPr>
                <w:sz w:val="24"/>
              </w:rPr>
            </w:pPr>
            <w:r>
              <w:rPr>
                <w:sz w:val="24"/>
              </w:rPr>
              <w:t>по ГОСТ 2–2013</w:t>
            </w:r>
          </w:p>
        </w:tc>
      </w:tr>
    </w:tbl>
    <w:p w:rsidR="00CA5466" w:rsidRDefault="00CA5466" w:rsidP="00CA5466">
      <w:pPr>
        <w:ind w:firstLine="567"/>
        <w:rPr>
          <w:sz w:val="24"/>
        </w:rPr>
      </w:pPr>
    </w:p>
    <w:p w:rsidR="009146EF" w:rsidRDefault="009146EF" w:rsidP="00B465A8">
      <w:pPr>
        <w:ind w:firstLine="567"/>
        <w:jc w:val="center"/>
        <w:rPr>
          <w:i/>
          <w:sz w:val="24"/>
          <w:lang w:val="en-US"/>
        </w:rPr>
      </w:pPr>
    </w:p>
    <w:p w:rsidR="00876CBB" w:rsidRPr="00876CBB" w:rsidRDefault="00876CBB" w:rsidP="00B465A8">
      <w:pPr>
        <w:ind w:firstLine="567"/>
        <w:jc w:val="center"/>
        <w:rPr>
          <w:i/>
          <w:sz w:val="24"/>
          <w:lang w:val="en-US"/>
        </w:rPr>
      </w:pPr>
    </w:p>
    <w:p w:rsidR="00B465A8" w:rsidRPr="00B465A8" w:rsidRDefault="00B465A8" w:rsidP="00B465A8">
      <w:pPr>
        <w:ind w:firstLine="567"/>
        <w:jc w:val="center"/>
        <w:rPr>
          <w:i/>
          <w:sz w:val="24"/>
        </w:rPr>
      </w:pPr>
      <w:r w:rsidRPr="00B465A8">
        <w:rPr>
          <w:i/>
          <w:sz w:val="24"/>
        </w:rPr>
        <w:lastRenderedPageBreak/>
        <w:t>Продолжение таблицы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44"/>
        <w:gridCol w:w="3984"/>
        <w:gridCol w:w="2126"/>
        <w:gridCol w:w="2516"/>
      </w:tblGrid>
      <w:tr w:rsidR="00B465A8" w:rsidTr="00B465A8">
        <w:trPr>
          <w:trHeight w:val="454"/>
        </w:trPr>
        <w:tc>
          <w:tcPr>
            <w:tcW w:w="944" w:type="dxa"/>
            <w:tcBorders>
              <w:bottom w:val="double" w:sz="4" w:space="0" w:color="auto"/>
            </w:tcBorders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3984" w:type="dxa"/>
            <w:tcBorders>
              <w:bottom w:val="double" w:sz="4" w:space="0" w:color="auto"/>
            </w:tcBorders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показателей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Норма</w:t>
            </w:r>
          </w:p>
        </w:tc>
        <w:tc>
          <w:tcPr>
            <w:tcW w:w="2516" w:type="dxa"/>
            <w:tcBorders>
              <w:bottom w:val="double" w:sz="4" w:space="0" w:color="auto"/>
            </w:tcBorders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Методы испытаний</w:t>
            </w:r>
          </w:p>
        </w:tc>
      </w:tr>
      <w:tr w:rsidR="00B465A8" w:rsidTr="00B465A8">
        <w:trPr>
          <w:trHeight w:val="454"/>
        </w:trPr>
        <w:tc>
          <w:tcPr>
            <w:tcW w:w="944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984" w:type="dxa"/>
          </w:tcPr>
          <w:p w:rsidR="00B465A8" w:rsidRP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Массовая доля нитратов кальция и магния в пересчете на </w:t>
            </w:r>
            <w:proofErr w:type="spellStart"/>
            <w:r>
              <w:rPr>
                <w:sz w:val="24"/>
              </w:rPr>
              <w:t>MgO</w:t>
            </w:r>
            <w:proofErr w:type="spellEnd"/>
            <w:r>
              <w:rPr>
                <w:sz w:val="24"/>
              </w:rPr>
              <w:t>, %</w:t>
            </w:r>
          </w:p>
        </w:tc>
        <w:tc>
          <w:tcPr>
            <w:tcW w:w="2126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  <w:r w:rsidR="00A37AA4">
              <w:rPr>
                <w:sz w:val="24"/>
                <w:lang w:val="en-US"/>
              </w:rPr>
              <w:t>–</w:t>
            </w:r>
            <w:r>
              <w:rPr>
                <w:sz w:val="24"/>
              </w:rPr>
              <w:t>05</w:t>
            </w:r>
          </w:p>
        </w:tc>
        <w:tc>
          <w:tcPr>
            <w:tcW w:w="2516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ГОСТ 2–2013</w:t>
            </w:r>
          </w:p>
        </w:tc>
      </w:tr>
      <w:tr w:rsidR="00B465A8" w:rsidTr="00B465A8">
        <w:trPr>
          <w:trHeight w:val="454"/>
        </w:trPr>
        <w:tc>
          <w:tcPr>
            <w:tcW w:w="944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984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Рассыпчатость, не менее</w:t>
            </w:r>
          </w:p>
        </w:tc>
        <w:tc>
          <w:tcPr>
            <w:tcW w:w="2126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516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ГОСТ 21560.5</w:t>
            </w:r>
          </w:p>
        </w:tc>
      </w:tr>
      <w:tr w:rsidR="00B465A8" w:rsidTr="00B465A8">
        <w:trPr>
          <w:trHeight w:val="454"/>
        </w:trPr>
        <w:tc>
          <w:tcPr>
            <w:tcW w:w="944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984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Статическая прочность гранул, Н/гранулу (кг/гранулу), не менее</w:t>
            </w:r>
          </w:p>
        </w:tc>
        <w:tc>
          <w:tcPr>
            <w:tcW w:w="2126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 (0,5)</w:t>
            </w:r>
          </w:p>
        </w:tc>
        <w:tc>
          <w:tcPr>
            <w:tcW w:w="2516" w:type="dxa"/>
          </w:tcPr>
          <w:p w:rsidR="00B465A8" w:rsidRDefault="00B465A8" w:rsidP="00B465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ГОСТ 21560.2</w:t>
            </w:r>
          </w:p>
        </w:tc>
      </w:tr>
    </w:tbl>
    <w:p w:rsidR="00287AD2" w:rsidRDefault="00287AD2" w:rsidP="00CA5466">
      <w:pPr>
        <w:ind w:firstLine="567"/>
        <w:rPr>
          <w:sz w:val="24"/>
        </w:rPr>
      </w:pPr>
    </w:p>
    <w:p w:rsidR="00CA5466" w:rsidRPr="00CE6968" w:rsidRDefault="00CA5466" w:rsidP="007C75D0">
      <w:pPr>
        <w:pStyle w:val="2"/>
        <w:rPr>
          <w:rStyle w:val="Bodytext2"/>
          <w:rFonts w:eastAsia="Tahoma"/>
        </w:rPr>
      </w:pPr>
      <w:bookmarkStart w:id="21" w:name="_Toc73002681"/>
      <w:r w:rsidRPr="00CE6968">
        <w:rPr>
          <w:rStyle w:val="Bodytext2"/>
          <w:rFonts w:eastAsia="Tahoma"/>
        </w:rPr>
        <w:t xml:space="preserve">Требования к </w:t>
      </w:r>
      <w:r w:rsidR="00287AD2">
        <w:rPr>
          <w:rStyle w:val="Bodytext2"/>
          <w:rFonts w:eastAsia="Tahoma"/>
        </w:rPr>
        <w:t>сырью</w:t>
      </w:r>
      <w:bookmarkEnd w:id="21"/>
    </w:p>
    <w:p w:rsidR="00CE6968" w:rsidRDefault="00CE6968" w:rsidP="00CA5466">
      <w:pPr>
        <w:ind w:firstLine="567"/>
        <w:rPr>
          <w:sz w:val="24"/>
        </w:rPr>
      </w:pPr>
    </w:p>
    <w:p w:rsidR="00287AD2" w:rsidRDefault="00287AD2" w:rsidP="00CA5466">
      <w:pPr>
        <w:ind w:firstLine="567"/>
        <w:rPr>
          <w:sz w:val="24"/>
        </w:rPr>
      </w:pPr>
      <w:r>
        <w:rPr>
          <w:sz w:val="24"/>
        </w:rPr>
        <w:t xml:space="preserve">4.4.1 Применяемое сырье должно соответствовать требованиям технических регламентов, действующих нормативных документов на них или, при необходимости, сопровождаться сертификатами соответствия, или декларациями о подтверждении соответствия, или лабораторными испытаниями и проверяться при входном контроле по ГОСТ 24297. </w:t>
      </w:r>
    </w:p>
    <w:p w:rsidR="007C75D0" w:rsidRDefault="001D5B0A" w:rsidP="00CA5466">
      <w:pPr>
        <w:ind w:firstLine="567"/>
        <w:rPr>
          <w:sz w:val="24"/>
        </w:rPr>
      </w:pPr>
      <w:r>
        <w:rPr>
          <w:sz w:val="24"/>
        </w:rPr>
        <w:t>4.4.2 Для приготовления используют аммиачную селитру (по ГОСТ 2–</w:t>
      </w:r>
      <w:r w:rsidR="007C75D0">
        <w:rPr>
          <w:sz w:val="24"/>
        </w:rPr>
        <w:t>2013</w:t>
      </w:r>
      <w:r>
        <w:rPr>
          <w:sz w:val="24"/>
        </w:rPr>
        <w:t>)</w:t>
      </w:r>
      <w:r w:rsidR="007C75D0">
        <w:rPr>
          <w:sz w:val="24"/>
        </w:rPr>
        <w:t xml:space="preserve"> и аммофос (по ГОСТ 18918–85).</w:t>
      </w:r>
    </w:p>
    <w:p w:rsidR="007C75D0" w:rsidRDefault="007C75D0" w:rsidP="00CA5466">
      <w:pPr>
        <w:ind w:firstLine="567"/>
        <w:rPr>
          <w:sz w:val="24"/>
        </w:rPr>
      </w:pPr>
    </w:p>
    <w:p w:rsidR="001D5B0A" w:rsidRDefault="007C75D0" w:rsidP="007C75D0">
      <w:pPr>
        <w:pStyle w:val="2"/>
        <w:rPr>
          <w:rStyle w:val="Bodytext2"/>
          <w:rFonts w:eastAsia="Tahoma"/>
        </w:rPr>
      </w:pPr>
      <w:bookmarkStart w:id="22" w:name="_Toc73002682"/>
      <w:r>
        <w:rPr>
          <w:rStyle w:val="Bodytext2"/>
          <w:rFonts w:eastAsia="Tahoma"/>
        </w:rPr>
        <w:t>Требования к упаковке</w:t>
      </w:r>
      <w:bookmarkEnd w:id="22"/>
      <w:r>
        <w:rPr>
          <w:rStyle w:val="Bodytext2"/>
          <w:rFonts w:eastAsia="Tahoma"/>
        </w:rPr>
        <w:t xml:space="preserve"> </w:t>
      </w:r>
    </w:p>
    <w:p w:rsidR="007C75D0" w:rsidRDefault="007C75D0" w:rsidP="007C75D0">
      <w:pPr>
        <w:rPr>
          <w:lang w:bidi="ru-RU"/>
        </w:rPr>
      </w:pPr>
    </w:p>
    <w:p w:rsidR="007C75D0" w:rsidRDefault="007C75D0" w:rsidP="007C75D0">
      <w:pPr>
        <w:ind w:firstLine="567"/>
        <w:rPr>
          <w:sz w:val="24"/>
        </w:rPr>
      </w:pPr>
      <w:r w:rsidRPr="00106076">
        <w:rPr>
          <w:sz w:val="24"/>
        </w:rPr>
        <w:t xml:space="preserve">4.4.1 </w:t>
      </w:r>
      <w:r w:rsidR="00106076" w:rsidRPr="00106076">
        <w:rPr>
          <w:sz w:val="24"/>
        </w:rPr>
        <w:t>Упаковка</w:t>
      </w:r>
      <w:r w:rsidR="00106076">
        <w:rPr>
          <w:sz w:val="24"/>
        </w:rPr>
        <w:t xml:space="preserve"> должна соответствовать требованиям </w:t>
      </w:r>
      <w:r w:rsidR="00876CBB">
        <w:rPr>
          <w:sz w:val="24"/>
          <w:lang w:val="en-US"/>
        </w:rPr>
        <w:t>[4]</w:t>
      </w:r>
      <w:r w:rsidR="00106076">
        <w:rPr>
          <w:sz w:val="24"/>
        </w:rPr>
        <w:t>.</w:t>
      </w:r>
    </w:p>
    <w:p w:rsidR="00106076" w:rsidRDefault="00106076" w:rsidP="007C75D0">
      <w:pPr>
        <w:ind w:firstLine="567"/>
        <w:rPr>
          <w:sz w:val="24"/>
        </w:rPr>
      </w:pPr>
      <w:r>
        <w:rPr>
          <w:sz w:val="24"/>
        </w:rPr>
        <w:t xml:space="preserve">4.4.2 Упаковка смешанного азотно-фосфорного удобрения производится по </w:t>
      </w:r>
      <w:r w:rsidR="00090C82">
        <w:rPr>
          <w:sz w:val="24"/>
        </w:rPr>
        <w:t xml:space="preserve">                   </w:t>
      </w:r>
      <w:r>
        <w:rPr>
          <w:sz w:val="24"/>
        </w:rPr>
        <w:t>ГОСТ 2–2013.</w:t>
      </w:r>
    </w:p>
    <w:p w:rsidR="00106076" w:rsidRDefault="00106076" w:rsidP="007C75D0">
      <w:pPr>
        <w:ind w:firstLine="567"/>
        <w:rPr>
          <w:sz w:val="24"/>
        </w:rPr>
      </w:pPr>
      <w:r>
        <w:rPr>
          <w:sz w:val="24"/>
        </w:rPr>
        <w:t xml:space="preserve">Масса нетто в мешках не более 50 кг, с допустимыми отклонениями по массе </w:t>
      </w:r>
      <w:r w:rsidR="00A37AA4" w:rsidRPr="00A37AA4">
        <w:rPr>
          <w:sz w:val="24"/>
        </w:rPr>
        <w:t xml:space="preserve">                        (</w:t>
      </w:r>
      <w:r>
        <w:rPr>
          <w:sz w:val="24"/>
        </w:rPr>
        <w:t>±</w:t>
      </w:r>
      <w:r w:rsidR="00090C82">
        <w:rPr>
          <w:sz w:val="24"/>
        </w:rPr>
        <w:t xml:space="preserve"> </w:t>
      </w:r>
      <w:r>
        <w:rPr>
          <w:sz w:val="24"/>
        </w:rPr>
        <w:t>1</w:t>
      </w:r>
      <w:r w:rsidR="00A37AA4" w:rsidRPr="00A37AA4">
        <w:rPr>
          <w:sz w:val="24"/>
        </w:rPr>
        <w:t>)</w:t>
      </w:r>
      <w:r>
        <w:rPr>
          <w:sz w:val="24"/>
        </w:rPr>
        <w:t xml:space="preserve"> кг. </w:t>
      </w:r>
    </w:p>
    <w:p w:rsidR="00106076" w:rsidRDefault="00106076" w:rsidP="007C75D0">
      <w:pPr>
        <w:ind w:firstLine="567"/>
        <w:rPr>
          <w:sz w:val="24"/>
        </w:rPr>
      </w:pPr>
      <w:r>
        <w:rPr>
          <w:sz w:val="24"/>
        </w:rPr>
        <w:t xml:space="preserve">Допускается также поставлять удобрение навалом специализированным транспортом и автотранспортом с укрытием кузова пологом. </w:t>
      </w:r>
    </w:p>
    <w:p w:rsidR="00106076" w:rsidRDefault="00E03CB3" w:rsidP="007C75D0">
      <w:pPr>
        <w:ind w:firstLine="567"/>
        <w:rPr>
          <w:sz w:val="24"/>
        </w:rPr>
      </w:pPr>
      <w:r>
        <w:rPr>
          <w:sz w:val="24"/>
        </w:rPr>
        <w:t>4.4</w:t>
      </w:r>
      <w:r w:rsidR="00106076">
        <w:rPr>
          <w:sz w:val="24"/>
        </w:rPr>
        <w:t>.3 Температура удобрения перед ее упаковыванием должна быть не более 50 ºС. При отгрузке насыпью температура удобрения должна быть не более 45 ºС.</w:t>
      </w:r>
    </w:p>
    <w:p w:rsidR="00106076" w:rsidRDefault="00E03CB3" w:rsidP="00106076">
      <w:pPr>
        <w:ind w:firstLine="567"/>
        <w:rPr>
          <w:sz w:val="24"/>
        </w:rPr>
      </w:pPr>
      <w:r>
        <w:rPr>
          <w:sz w:val="24"/>
        </w:rPr>
        <w:t>4.4</w:t>
      </w:r>
      <w:r w:rsidR="00106076">
        <w:rPr>
          <w:sz w:val="24"/>
        </w:rPr>
        <w:t xml:space="preserve">.4 Допускается применять иной вид упаковки, обеспечивающий сохранность удобрений </w:t>
      </w:r>
      <w:proofErr w:type="gramStart"/>
      <w:r w:rsidR="00106076">
        <w:rPr>
          <w:sz w:val="24"/>
        </w:rPr>
        <w:t>при транспортирования</w:t>
      </w:r>
      <w:proofErr w:type="gramEnd"/>
      <w:r w:rsidR="00106076">
        <w:rPr>
          <w:sz w:val="24"/>
        </w:rPr>
        <w:t xml:space="preserve"> и хранении.</w:t>
      </w:r>
    </w:p>
    <w:p w:rsidR="00AA4421" w:rsidRDefault="00E03CB3" w:rsidP="00106076">
      <w:pPr>
        <w:ind w:firstLine="567"/>
        <w:rPr>
          <w:sz w:val="24"/>
        </w:rPr>
      </w:pPr>
      <w:r>
        <w:rPr>
          <w:sz w:val="24"/>
        </w:rPr>
        <w:t>4.4</w:t>
      </w:r>
      <w:r w:rsidR="00AA4421">
        <w:rPr>
          <w:sz w:val="24"/>
        </w:rPr>
        <w:t xml:space="preserve">.5 Маркировка должна соответствовать требованиям </w:t>
      </w:r>
      <w:r w:rsidR="00876CBB" w:rsidRPr="00876CBB">
        <w:rPr>
          <w:sz w:val="24"/>
        </w:rPr>
        <w:t>[1]</w:t>
      </w:r>
      <w:r w:rsidR="00AA4421">
        <w:rPr>
          <w:sz w:val="24"/>
        </w:rPr>
        <w:t xml:space="preserve">, </w:t>
      </w:r>
      <w:r w:rsidR="00876CBB" w:rsidRPr="00876CBB">
        <w:rPr>
          <w:sz w:val="24"/>
        </w:rPr>
        <w:t>[2]</w:t>
      </w:r>
      <w:r w:rsidR="00AA4421">
        <w:rPr>
          <w:sz w:val="24"/>
        </w:rPr>
        <w:t xml:space="preserve"> с учетом требований </w:t>
      </w:r>
      <w:r w:rsidR="00876CBB" w:rsidRPr="00876CBB">
        <w:rPr>
          <w:sz w:val="24"/>
        </w:rPr>
        <w:t>[4],[5]</w:t>
      </w:r>
      <w:r w:rsidR="00AA4421">
        <w:rPr>
          <w:sz w:val="24"/>
        </w:rPr>
        <w:t>.</w:t>
      </w:r>
    </w:p>
    <w:p w:rsidR="00AA4421" w:rsidRDefault="00E03CB3" w:rsidP="00106076">
      <w:pPr>
        <w:ind w:firstLine="567"/>
        <w:rPr>
          <w:sz w:val="24"/>
        </w:rPr>
      </w:pPr>
      <w:r>
        <w:rPr>
          <w:sz w:val="24"/>
        </w:rPr>
        <w:t>4.4</w:t>
      </w:r>
      <w:r w:rsidR="00AA4421">
        <w:rPr>
          <w:sz w:val="24"/>
        </w:rPr>
        <w:t>.6 Маркировка должна быть нанесена непосредственно на тару или на этикетку и производиться любым способом, обеспечивающим четкость и сохранность надписи и содержать следующие данные: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наименование удобрения;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наименование страны-изготовителя;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наименование предприятия-изготовителя и его юридический адрес;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товарный знак предприятия (при его наличии);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штриховой код (при его наличии);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дату изготовления (месяц, год);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масса;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номер партии;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срок годности;</w:t>
      </w:r>
    </w:p>
    <w:p w:rsidR="00AA4421" w:rsidRPr="00E03CB3" w:rsidRDefault="00AA4421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дозировка и способ применения;</w:t>
      </w:r>
    </w:p>
    <w:p w:rsidR="00AA4421" w:rsidRPr="00E03CB3" w:rsidRDefault="00E03CB3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состав (основные группы вещества);</w:t>
      </w:r>
    </w:p>
    <w:p w:rsidR="00E03CB3" w:rsidRPr="00E03CB3" w:rsidRDefault="00E03CB3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класс опасности по ГОСТ 19433–88;</w:t>
      </w:r>
    </w:p>
    <w:p w:rsidR="00E03CB3" w:rsidRPr="00E03CB3" w:rsidRDefault="00E03CB3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lastRenderedPageBreak/>
        <w:t>меры предосторожности;</w:t>
      </w:r>
    </w:p>
    <w:p w:rsidR="00E03CB3" w:rsidRPr="00E03CB3" w:rsidRDefault="00E03CB3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>манипуляционные знаки «Беречь от влаги»;</w:t>
      </w:r>
    </w:p>
    <w:p w:rsidR="00E03CB3" w:rsidRPr="00E03CB3" w:rsidRDefault="00E03CB3" w:rsidP="00A37AA4">
      <w:pPr>
        <w:pStyle w:val="af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3CB3">
        <w:rPr>
          <w:rFonts w:ascii="Times New Roman" w:hAnsi="Times New Roman"/>
          <w:sz w:val="24"/>
          <w:szCs w:val="24"/>
        </w:rPr>
        <w:t xml:space="preserve">обозначение настоящего стандарта. </w:t>
      </w:r>
    </w:p>
    <w:p w:rsidR="00E03CB3" w:rsidRDefault="00E03CB3" w:rsidP="00106076">
      <w:pPr>
        <w:ind w:firstLine="567"/>
        <w:rPr>
          <w:sz w:val="24"/>
        </w:rPr>
      </w:pPr>
      <w:r>
        <w:rPr>
          <w:sz w:val="24"/>
        </w:rPr>
        <w:t>4.4.7 Транспортная маркировка должна соответствовать требованиям ГОСТ 14192.</w:t>
      </w:r>
    </w:p>
    <w:p w:rsidR="00E03CB3" w:rsidRDefault="00E03CB3" w:rsidP="00106076">
      <w:pPr>
        <w:ind w:firstLine="567"/>
        <w:rPr>
          <w:sz w:val="24"/>
        </w:rPr>
      </w:pPr>
      <w:r>
        <w:rPr>
          <w:sz w:val="24"/>
        </w:rPr>
        <w:t>4.4.8 Маркировка должна быть выполнена на государственном и русском языках.</w:t>
      </w:r>
    </w:p>
    <w:p w:rsidR="00AD555E" w:rsidRDefault="00AD555E" w:rsidP="00106076">
      <w:pPr>
        <w:ind w:firstLine="567"/>
        <w:rPr>
          <w:sz w:val="24"/>
        </w:rPr>
      </w:pPr>
      <w:r>
        <w:rPr>
          <w:sz w:val="24"/>
        </w:rPr>
        <w:t>4.4.9 Паспорт безопасности должен быть выполнен в соответствии с                                     СТ РК 1185–2006 и прилагаться к сопровождающим документам.</w:t>
      </w:r>
    </w:p>
    <w:p w:rsidR="00AD555E" w:rsidRDefault="00AD555E" w:rsidP="00106076">
      <w:pPr>
        <w:ind w:firstLine="567"/>
        <w:rPr>
          <w:sz w:val="24"/>
        </w:rPr>
      </w:pPr>
    </w:p>
    <w:p w:rsidR="00AD555E" w:rsidRPr="0061239A" w:rsidRDefault="00AD555E" w:rsidP="00106076">
      <w:pPr>
        <w:ind w:firstLine="567"/>
        <w:rPr>
          <w:sz w:val="20"/>
          <w:szCs w:val="20"/>
        </w:rPr>
      </w:pPr>
      <w:r w:rsidRPr="0061239A">
        <w:rPr>
          <w:sz w:val="20"/>
          <w:szCs w:val="20"/>
        </w:rPr>
        <w:t>Примечания</w:t>
      </w:r>
    </w:p>
    <w:p w:rsidR="00AD555E" w:rsidRPr="0061239A" w:rsidRDefault="00AD555E" w:rsidP="00AD555E">
      <w:pPr>
        <w:pStyle w:val="af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0"/>
          <w:szCs w:val="20"/>
        </w:rPr>
      </w:pPr>
      <w:r w:rsidRPr="0061239A">
        <w:rPr>
          <w:rFonts w:ascii="Times New Roman" w:hAnsi="Times New Roman"/>
          <w:sz w:val="20"/>
          <w:szCs w:val="20"/>
        </w:rPr>
        <w:t>Информация о подтверждении соответствия в виде сертификата (копии) соответствия.</w:t>
      </w:r>
    </w:p>
    <w:p w:rsidR="00E03CB3" w:rsidRPr="0061239A" w:rsidRDefault="00AD555E" w:rsidP="00AD555E">
      <w:pPr>
        <w:pStyle w:val="af"/>
        <w:numPr>
          <w:ilvl w:val="0"/>
          <w:numId w:val="13"/>
        </w:numPr>
        <w:spacing w:after="0" w:line="240" w:lineRule="auto"/>
        <w:ind w:left="0" w:firstLine="567"/>
        <w:rPr>
          <w:rFonts w:ascii="Times New Roman" w:hAnsi="Times New Roman"/>
          <w:sz w:val="20"/>
          <w:szCs w:val="20"/>
        </w:rPr>
      </w:pPr>
      <w:r w:rsidRPr="0061239A">
        <w:rPr>
          <w:rFonts w:ascii="Times New Roman" w:hAnsi="Times New Roman"/>
          <w:sz w:val="20"/>
          <w:szCs w:val="20"/>
        </w:rPr>
        <w:t xml:space="preserve">При отправке удобрения </w:t>
      </w:r>
      <w:r w:rsidR="0061239A" w:rsidRPr="0061239A">
        <w:rPr>
          <w:rFonts w:ascii="Times New Roman" w:hAnsi="Times New Roman"/>
          <w:sz w:val="20"/>
          <w:szCs w:val="20"/>
        </w:rPr>
        <w:t xml:space="preserve">за пределы Республики Казахстан маркировка может быть выполнена на языке страны импортера. </w:t>
      </w:r>
      <w:r w:rsidRPr="0061239A">
        <w:rPr>
          <w:rFonts w:ascii="Times New Roman" w:hAnsi="Times New Roman"/>
          <w:sz w:val="20"/>
          <w:szCs w:val="20"/>
        </w:rPr>
        <w:t xml:space="preserve"> </w:t>
      </w:r>
    </w:p>
    <w:p w:rsidR="00F614E1" w:rsidRPr="00890D1B" w:rsidRDefault="00F614E1" w:rsidP="0061239A">
      <w:pPr>
        <w:rPr>
          <w:rFonts w:eastAsia="Tahoma"/>
          <w:color w:val="000000"/>
          <w:sz w:val="24"/>
          <w:lang w:bidi="ru-RU"/>
        </w:rPr>
      </w:pPr>
    </w:p>
    <w:p w:rsidR="00F5040C" w:rsidRPr="00890D1B" w:rsidRDefault="008E5489" w:rsidP="006E0219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3" w:name="_Toc73002683"/>
      <w:bookmarkStart w:id="24" w:name="_Toc413763965"/>
      <w:r w:rsidRPr="00890D1B">
        <w:rPr>
          <w:sz w:val="24"/>
        </w:rPr>
        <w:t xml:space="preserve">Требования </w:t>
      </w:r>
      <w:r w:rsidR="008F3544">
        <w:rPr>
          <w:sz w:val="24"/>
        </w:rPr>
        <w:t xml:space="preserve">к </w:t>
      </w:r>
      <w:r w:rsidRPr="00890D1B">
        <w:rPr>
          <w:sz w:val="24"/>
        </w:rPr>
        <w:t>безопасности</w:t>
      </w:r>
      <w:bookmarkEnd w:id="23"/>
      <w:r w:rsidRPr="00890D1B">
        <w:rPr>
          <w:sz w:val="24"/>
        </w:rPr>
        <w:t xml:space="preserve"> </w:t>
      </w:r>
      <w:bookmarkEnd w:id="24"/>
    </w:p>
    <w:p w:rsidR="00740B2E" w:rsidRPr="00890D1B" w:rsidRDefault="00740B2E" w:rsidP="00351E27">
      <w:pPr>
        <w:ind w:firstLine="567"/>
        <w:rPr>
          <w:sz w:val="24"/>
        </w:rPr>
      </w:pPr>
      <w:bookmarkStart w:id="25" w:name="_Toc512421693"/>
    </w:p>
    <w:p w:rsidR="00287AD2" w:rsidRDefault="00287AD2" w:rsidP="0061239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287AD2">
        <w:rPr>
          <w:bCs/>
          <w:color w:val="000000"/>
          <w:sz w:val="24"/>
        </w:rPr>
        <w:t xml:space="preserve">5.1 </w:t>
      </w:r>
      <w:r w:rsidR="0061239A">
        <w:rPr>
          <w:bCs/>
          <w:color w:val="000000"/>
          <w:sz w:val="24"/>
        </w:rPr>
        <w:t xml:space="preserve">Технология производства селитры исключает содержание токсичных элементов в том числе свинца, мышьяка, кадмия и ртути, а также природных и техногенных радионуклидов, поэтому для селитры марки Б регламентация их не требуется               </w:t>
      </w:r>
      <w:proofErr w:type="gramStart"/>
      <w:r w:rsidR="0061239A">
        <w:rPr>
          <w:bCs/>
          <w:color w:val="000000"/>
          <w:sz w:val="24"/>
        </w:rPr>
        <w:t xml:space="preserve">   (</w:t>
      </w:r>
      <w:proofErr w:type="gramEnd"/>
      <w:r w:rsidR="0061239A">
        <w:rPr>
          <w:bCs/>
          <w:color w:val="000000"/>
          <w:sz w:val="24"/>
        </w:rPr>
        <w:t>ГОСТ 2–2013).</w:t>
      </w:r>
    </w:p>
    <w:p w:rsidR="0061239A" w:rsidRDefault="0061239A" w:rsidP="0061239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Удельная активность природных радионуклидов для фосфорных удобрений и почвоулучшающих веществ не должна превышать 4000 Бк/кг (Технический регламент «Требования к безопасности удобрений»).</w:t>
      </w:r>
    </w:p>
    <w:p w:rsidR="0061239A" w:rsidRDefault="0061239A" w:rsidP="0061239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61239A" w:rsidRDefault="0061239A" w:rsidP="0061239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0"/>
          <w:szCs w:val="20"/>
        </w:rPr>
      </w:pPr>
      <w:r w:rsidRPr="0061239A">
        <w:rPr>
          <w:bCs/>
          <w:color w:val="000000"/>
          <w:sz w:val="20"/>
          <w:szCs w:val="20"/>
        </w:rPr>
        <w:t>Примечание – При наличии сертификата соответствии на каждый материал показатель (</w:t>
      </w:r>
      <w:proofErr w:type="spellStart"/>
      <w:r w:rsidRPr="0061239A">
        <w:rPr>
          <w:bCs/>
          <w:color w:val="000000"/>
          <w:sz w:val="20"/>
          <w:szCs w:val="20"/>
        </w:rPr>
        <w:t>Аэфф</w:t>
      </w:r>
      <w:proofErr w:type="spellEnd"/>
      <w:r w:rsidRPr="0061239A">
        <w:rPr>
          <w:bCs/>
          <w:color w:val="000000"/>
          <w:sz w:val="20"/>
          <w:szCs w:val="20"/>
        </w:rPr>
        <w:t>) допускается не определять.</w:t>
      </w:r>
    </w:p>
    <w:p w:rsidR="0061239A" w:rsidRDefault="0061239A" w:rsidP="0061239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</w:p>
    <w:p w:rsidR="0061239A" w:rsidRDefault="0061239A" w:rsidP="0061239A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5.2 </w:t>
      </w:r>
      <w:r w:rsidR="0036792E">
        <w:rPr>
          <w:bCs/>
          <w:color w:val="000000"/>
          <w:sz w:val="24"/>
        </w:rPr>
        <w:t>Смешанное азотно-фосфорное удобрение – горючее взрывоопасное вещество, по воздействию на организм относится к веществам умеренно опасным 3 класса. Обладает раздражающим действием. Вредно при проглатывании.</w:t>
      </w:r>
    </w:p>
    <w:p w:rsidR="0036792E" w:rsidRDefault="0036792E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5.3 Избегать длительного контакта с кожей, попадания в глаза. Помещения, в которых проводится работа с удобрением, должны быть обеспечены приточно-вытяжной вентиляцией. </w:t>
      </w:r>
    </w:p>
    <w:p w:rsidR="0036792E" w:rsidRDefault="0036792E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5.4 При попадании в глаза может вызвать умеренное или сильное раздражение слизистых оболочек и конъюнктивы глаз, резь, слезотечение, покраснение. При попадании на кожу может вызвать раздражение, которое выражается в сильном зуде, покраснении вокруг фолликулов, лишаевидном утолщении кожи и покраснении ее на тыльной стороне кистей и предплечья. Попадая в мелкие ранки или </w:t>
      </w:r>
      <w:proofErr w:type="spellStart"/>
      <w:r>
        <w:rPr>
          <w:bCs/>
          <w:color w:val="000000"/>
          <w:sz w:val="24"/>
        </w:rPr>
        <w:t>трещены</w:t>
      </w:r>
      <w:proofErr w:type="spellEnd"/>
      <w:r>
        <w:rPr>
          <w:bCs/>
          <w:color w:val="000000"/>
          <w:sz w:val="24"/>
        </w:rPr>
        <w:t>, вызывает жгучую боль.</w:t>
      </w:r>
    </w:p>
    <w:p w:rsidR="00925B1F" w:rsidRDefault="00925B1F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5.5 Предельно-допустимые концентрации летучих веществ в воздухе рабочей зоны и периодичность лабораторного контроля воздуха рабочей зоны производственных помещений в соответствии с требованиями ГОСТ 12.1.005, ГОСТ 12.1.007.</w:t>
      </w:r>
    </w:p>
    <w:p w:rsidR="0036792E" w:rsidRDefault="00925B1F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5.6 ПДК пыли основного компонента – аммиачной селитры в воздухе рабочей зоны 10 мг/см</w:t>
      </w:r>
      <w:r w:rsidRPr="00925B1F">
        <w:rPr>
          <w:bCs/>
          <w:color w:val="000000"/>
          <w:sz w:val="24"/>
          <w:vertAlign w:val="superscript"/>
        </w:rPr>
        <w:t>3</w:t>
      </w:r>
      <w:r>
        <w:rPr>
          <w:bCs/>
          <w:color w:val="000000"/>
          <w:sz w:val="24"/>
        </w:rPr>
        <w:t xml:space="preserve">. Контроль </w:t>
      </w:r>
      <w:proofErr w:type="spellStart"/>
      <w:r>
        <w:rPr>
          <w:bCs/>
          <w:color w:val="000000"/>
          <w:sz w:val="24"/>
        </w:rPr>
        <w:t>ПДК</w:t>
      </w:r>
      <w:r w:rsidRPr="00925B1F">
        <w:rPr>
          <w:bCs/>
          <w:color w:val="000000"/>
          <w:sz w:val="24"/>
          <w:vertAlign w:val="subscript"/>
        </w:rPr>
        <w:t>р.з</w:t>
      </w:r>
      <w:proofErr w:type="spellEnd"/>
      <w:r w:rsidRPr="00925B1F">
        <w:rPr>
          <w:bCs/>
          <w:color w:val="000000"/>
          <w:sz w:val="24"/>
          <w:vertAlign w:val="subscript"/>
        </w:rPr>
        <w:t xml:space="preserve">. </w:t>
      </w:r>
      <w:r>
        <w:rPr>
          <w:bCs/>
          <w:color w:val="000000"/>
          <w:sz w:val="24"/>
        </w:rPr>
        <w:t>методом периодического замера воздуха следует вести по утвержденному графику.</w:t>
      </w:r>
    </w:p>
    <w:p w:rsidR="00925B1F" w:rsidRDefault="00925B1F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5.7 При производстве удобрения следует применять специальную защитную одежду, средства индивидуальной защиты рук и ног по ГОСТ 12.4.103, ГОСТ 12.4.029, для защиты органов дыхания использовать марлевые повязки, </w:t>
      </w:r>
      <w:proofErr w:type="spellStart"/>
      <w:r>
        <w:rPr>
          <w:bCs/>
          <w:color w:val="000000"/>
          <w:sz w:val="24"/>
        </w:rPr>
        <w:t>противопылевые</w:t>
      </w:r>
      <w:proofErr w:type="spellEnd"/>
      <w:r>
        <w:rPr>
          <w:bCs/>
          <w:color w:val="000000"/>
          <w:sz w:val="24"/>
        </w:rPr>
        <w:t xml:space="preserve"> респираторы марок </w:t>
      </w:r>
      <w:r w:rsidR="005B7167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Ф</w:t>
      </w:r>
      <w:r w:rsidR="005B7167">
        <w:rPr>
          <w:bCs/>
          <w:color w:val="000000"/>
          <w:sz w:val="24"/>
        </w:rPr>
        <w:t>-82Ш, У-2К, «Астра2», «ШБ-1 Лепесток» по ГОСТ 12.4.034, ГОСТ 12.4.004, а также соблюдать правила личной гигиены.</w:t>
      </w:r>
    </w:p>
    <w:p w:rsidR="005B7167" w:rsidRDefault="005B7167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5.8 Спецодежда должна подвергаться стирке в мыльно-содовом растворе не реже одного раза в неделю. Резиновые перчатки и очки следует ежедневно обмывать водой. </w:t>
      </w:r>
      <w:r>
        <w:rPr>
          <w:bCs/>
          <w:color w:val="000000"/>
          <w:sz w:val="24"/>
        </w:rPr>
        <w:lastRenderedPageBreak/>
        <w:t>Респираторы и перчатки менять по мере необходимости.</w:t>
      </w:r>
    </w:p>
    <w:p w:rsidR="005B7167" w:rsidRDefault="005B7167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5.9 На случай аварийных ситуаций должны быть предусмотрены противогазы по ГОСТ 12.4.034.</w:t>
      </w:r>
    </w:p>
    <w:p w:rsidR="005B7167" w:rsidRDefault="005B7167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5.10 Общие требования безопасности при производстве удобрения должны соответствовать требованиям ГОСТ 12.2.003 и ГОСТ 12.3.002.</w:t>
      </w:r>
    </w:p>
    <w:p w:rsidR="005B7167" w:rsidRDefault="00C05F4E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5.11 </w:t>
      </w:r>
      <w:r w:rsidR="005B7167">
        <w:rPr>
          <w:bCs/>
          <w:color w:val="000000"/>
          <w:sz w:val="24"/>
        </w:rPr>
        <w:t>Производственное оборудование и коммуникации должны быть герметизированы, места возможно образования пыли (рабочее места по фасовке) должны быть снабжены местными аспирационным отсосами.</w:t>
      </w:r>
    </w:p>
    <w:p w:rsidR="00A71C09" w:rsidRDefault="00A71C09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5.12 Способы обеспечения систем предотвращения пожара и противопожарной защиты, а также организационно-технические мероприятия по предотвращению пожара проводят согласно</w:t>
      </w:r>
      <w:r w:rsidR="00876CBB" w:rsidRPr="00876CBB">
        <w:rPr>
          <w:bCs/>
          <w:color w:val="000000"/>
          <w:sz w:val="24"/>
        </w:rPr>
        <w:t xml:space="preserve"> </w:t>
      </w:r>
      <w:r w:rsidR="00876CBB">
        <w:rPr>
          <w:bCs/>
          <w:color w:val="000000"/>
          <w:sz w:val="24"/>
          <w:lang w:val="en-US"/>
        </w:rPr>
        <w:t>c</w:t>
      </w:r>
      <w:r>
        <w:rPr>
          <w:bCs/>
          <w:color w:val="000000"/>
          <w:sz w:val="24"/>
        </w:rPr>
        <w:t xml:space="preserve"> </w:t>
      </w:r>
      <w:r w:rsidR="00876CBB" w:rsidRPr="00876CBB">
        <w:rPr>
          <w:bCs/>
          <w:color w:val="000000"/>
          <w:sz w:val="24"/>
        </w:rPr>
        <w:t>[7]</w:t>
      </w:r>
      <w:r>
        <w:rPr>
          <w:bCs/>
          <w:color w:val="000000"/>
          <w:sz w:val="24"/>
        </w:rPr>
        <w:t xml:space="preserve"> и ГОСТ 12.1.004</w:t>
      </w:r>
    </w:p>
    <w:p w:rsidR="00A71C09" w:rsidRDefault="00A71C09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5.13 Обеспечение производственных помещений, кладов, площадок средствами пожарной техники согласно</w:t>
      </w:r>
      <w:r w:rsidR="00876CBB" w:rsidRPr="00876CBB">
        <w:rPr>
          <w:bCs/>
          <w:color w:val="000000"/>
          <w:sz w:val="24"/>
        </w:rPr>
        <w:t xml:space="preserve"> </w:t>
      </w:r>
      <w:r w:rsidR="00876CBB">
        <w:rPr>
          <w:bCs/>
          <w:color w:val="000000"/>
          <w:sz w:val="24"/>
          <w:lang w:val="en-US"/>
        </w:rPr>
        <w:t>c</w:t>
      </w:r>
      <w:r>
        <w:rPr>
          <w:bCs/>
          <w:color w:val="000000"/>
          <w:sz w:val="24"/>
        </w:rPr>
        <w:t xml:space="preserve"> </w:t>
      </w:r>
      <w:r w:rsidR="00876CBB" w:rsidRPr="00876CBB">
        <w:rPr>
          <w:bCs/>
          <w:color w:val="000000"/>
          <w:sz w:val="24"/>
        </w:rPr>
        <w:t>[8]</w:t>
      </w:r>
      <w:r>
        <w:rPr>
          <w:bCs/>
          <w:color w:val="000000"/>
          <w:sz w:val="24"/>
        </w:rPr>
        <w:t xml:space="preserve"> и СТ РК 1174.</w:t>
      </w:r>
    </w:p>
    <w:p w:rsidR="00A71C09" w:rsidRDefault="00A71C09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Все производственные и складские помещения должны быть обеспечены необходимым противопожарным оборудованием и средствами пожаротушения. Пожар, вызванный разложением удобрения, следует тушить большим количеством воды.</w:t>
      </w:r>
    </w:p>
    <w:p w:rsidR="005B7167" w:rsidRDefault="00A71C09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При нагревании в замкнутом пространстве, когда продукты </w:t>
      </w:r>
      <w:proofErr w:type="spellStart"/>
      <w:r>
        <w:rPr>
          <w:bCs/>
          <w:color w:val="000000"/>
          <w:sz w:val="24"/>
        </w:rPr>
        <w:t>терморазложения</w:t>
      </w:r>
      <w:proofErr w:type="spellEnd"/>
      <w:r>
        <w:rPr>
          <w:bCs/>
          <w:color w:val="000000"/>
          <w:sz w:val="24"/>
        </w:rPr>
        <w:t xml:space="preserve"> свободно не удаляются, удобрение может при некоторых условиях взрываться, а также может взрываться </w:t>
      </w:r>
      <w:proofErr w:type="gramStart"/>
      <w:r>
        <w:rPr>
          <w:bCs/>
          <w:color w:val="000000"/>
          <w:sz w:val="24"/>
        </w:rPr>
        <w:t>по</w:t>
      </w:r>
      <w:r w:rsidR="00A37AA4" w:rsidRPr="00A37AA4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действием</w:t>
      </w:r>
      <w:proofErr w:type="gramEnd"/>
      <w:r>
        <w:rPr>
          <w:bCs/>
          <w:color w:val="000000"/>
          <w:sz w:val="24"/>
        </w:rPr>
        <w:t xml:space="preserve"> сильных ударов (например, при инициировании взрывчатыми веществами).</w:t>
      </w:r>
    </w:p>
    <w:p w:rsidR="00A71C09" w:rsidRDefault="00A71C09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Детонирует при воздействии на нее высокой температуры, например, в условиях пожара.</w:t>
      </w:r>
    </w:p>
    <w:p w:rsidR="00A71C09" w:rsidRDefault="00A71C09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5.13 </w:t>
      </w:r>
      <w:r w:rsidR="00B002B6">
        <w:rPr>
          <w:bCs/>
          <w:color w:val="000000"/>
          <w:sz w:val="24"/>
        </w:rPr>
        <w:t>Рабочие места при производстве удобрения должны быть оборудованы знаками безопасности и сигнальными цветами, согласно</w:t>
      </w:r>
      <w:r w:rsidR="00876CBB" w:rsidRPr="00876CBB">
        <w:rPr>
          <w:bCs/>
          <w:color w:val="000000"/>
          <w:sz w:val="24"/>
        </w:rPr>
        <w:t xml:space="preserve"> </w:t>
      </w:r>
      <w:r w:rsidR="00876CBB">
        <w:rPr>
          <w:bCs/>
          <w:color w:val="000000"/>
          <w:sz w:val="24"/>
          <w:lang w:val="en-US"/>
        </w:rPr>
        <w:t>c</w:t>
      </w:r>
      <w:r w:rsidR="00B002B6">
        <w:rPr>
          <w:bCs/>
          <w:color w:val="000000"/>
          <w:sz w:val="24"/>
        </w:rPr>
        <w:t xml:space="preserve"> </w:t>
      </w:r>
      <w:r w:rsidR="00876CBB" w:rsidRPr="00876CBB">
        <w:rPr>
          <w:bCs/>
          <w:color w:val="000000"/>
          <w:sz w:val="24"/>
        </w:rPr>
        <w:t>[6]</w:t>
      </w:r>
      <w:r w:rsidR="00B002B6">
        <w:rPr>
          <w:bCs/>
          <w:color w:val="000000"/>
          <w:sz w:val="24"/>
        </w:rPr>
        <w:t xml:space="preserve"> и СТ РК ГОСТ Р 12.4.026</w:t>
      </w:r>
    </w:p>
    <w:p w:rsidR="00B002B6" w:rsidRDefault="00B002B6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5.14 Погрузочно-разгрузочные работы должны быть организованы в соответствие с требованиями ГОСТ 12.3.009</w:t>
      </w:r>
    </w:p>
    <w:p w:rsidR="00B002B6" w:rsidRDefault="005B0A44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5.15 Уровень шума на рабочих местах не должен превышать величин, установленных в ГОСТ 12.1.003.</w:t>
      </w:r>
    </w:p>
    <w:p w:rsidR="005B0A44" w:rsidRDefault="005B0A44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5.16 Производственные помещения, в которых изготавливают удобрения, должны быть оборудованы приточно-вытяжной вентиляцией и местной вытяжной вентиляцией в соответствии с требованиями ГОСТ 12.4.021, обеспечивающей состояние воздуха рабочей зоны.</w:t>
      </w:r>
    </w:p>
    <w:p w:rsidR="005B0A44" w:rsidRDefault="005B0A44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5.17 Охрана окружающей среды.</w:t>
      </w:r>
    </w:p>
    <w:p w:rsidR="005B0A44" w:rsidRDefault="005B0A44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5.17.1 Мероприятия по охране окружающей среды должны проводиться в соответствии с требованиями действующих: законодательств, стандартов, норм, правил Республики Казахстан.</w:t>
      </w:r>
    </w:p>
    <w:p w:rsidR="005B0A44" w:rsidRDefault="005B0A44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5.17.2 При производстве удобрения должен быть </w:t>
      </w:r>
      <w:r w:rsidR="00271B38">
        <w:rPr>
          <w:bCs/>
          <w:color w:val="000000"/>
          <w:sz w:val="24"/>
        </w:rPr>
        <w:t xml:space="preserve">организован постоянный контроль за соблюдением предельно-допустимых выбросов (ПДВ) </w:t>
      </w:r>
      <w:proofErr w:type="gramStart"/>
      <w:r w:rsidR="00271B38">
        <w:rPr>
          <w:bCs/>
          <w:color w:val="000000"/>
          <w:sz w:val="24"/>
        </w:rPr>
        <w:t>в</w:t>
      </w:r>
      <w:r w:rsidR="00A37AA4" w:rsidRPr="00A37AA4">
        <w:rPr>
          <w:bCs/>
          <w:color w:val="000000"/>
          <w:sz w:val="24"/>
        </w:rPr>
        <w:t xml:space="preserve"> </w:t>
      </w:r>
      <w:r w:rsidR="00271B38">
        <w:rPr>
          <w:bCs/>
          <w:color w:val="000000"/>
          <w:sz w:val="24"/>
        </w:rPr>
        <w:t>атмосфер</w:t>
      </w:r>
      <w:proofErr w:type="gramEnd"/>
      <w:r w:rsidR="00271B38">
        <w:rPr>
          <w:bCs/>
          <w:color w:val="000000"/>
          <w:sz w:val="24"/>
        </w:rPr>
        <w:t xml:space="preserve"> согласно требованиям ГОСТ 17.2.4.02.</w:t>
      </w:r>
    </w:p>
    <w:p w:rsidR="00271B38" w:rsidRDefault="00271B38" w:rsidP="0036792E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5.17.3 Выбросы и стоки предприятия не должны загрязнять окружающую среду.</w:t>
      </w:r>
    </w:p>
    <w:p w:rsidR="00271B38" w:rsidRPr="00925B1F" w:rsidRDefault="00271B38" w:rsidP="00271B3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5.17.4 Допустимые выбросы вредных веществ на предприятии должны устанавливаться в соответствии с требованиями ГОСТ 17.2.3.02.</w:t>
      </w:r>
    </w:p>
    <w:p w:rsidR="00BF78CE" w:rsidRPr="00C8377F" w:rsidRDefault="00BF78CE" w:rsidP="00BF78CE">
      <w:pPr>
        <w:rPr>
          <w:sz w:val="24"/>
        </w:rPr>
      </w:pPr>
    </w:p>
    <w:p w:rsidR="00135005" w:rsidRPr="00135005" w:rsidRDefault="008E5489" w:rsidP="007A413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6" w:name="_Toc73002684"/>
      <w:bookmarkEnd w:id="25"/>
      <w:r>
        <w:rPr>
          <w:sz w:val="24"/>
          <w:szCs w:val="24"/>
          <w:lang w:val="kk-KZ"/>
        </w:rPr>
        <w:t>Правила приемки</w:t>
      </w:r>
      <w:bookmarkEnd w:id="26"/>
    </w:p>
    <w:p w:rsidR="00135005" w:rsidRDefault="00135005" w:rsidP="00135005">
      <w:pPr>
        <w:pStyle w:val="afa"/>
        <w:tabs>
          <w:tab w:val="left" w:pos="284"/>
        </w:tabs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1E27" w:rsidRPr="00287AD2" w:rsidRDefault="008E5489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6.1 </w:t>
      </w:r>
      <w:r w:rsidR="00271B38">
        <w:rPr>
          <w:bCs/>
          <w:color w:val="000000"/>
          <w:sz w:val="24"/>
        </w:rPr>
        <w:t>У</w:t>
      </w:r>
      <w:r w:rsidR="00287AD2" w:rsidRPr="00287AD2">
        <w:rPr>
          <w:bCs/>
          <w:color w:val="000000"/>
          <w:sz w:val="24"/>
        </w:rPr>
        <w:t>добрения принимают партиями</w:t>
      </w:r>
      <w:r w:rsidR="00271B38">
        <w:rPr>
          <w:bCs/>
          <w:color w:val="000000"/>
          <w:sz w:val="24"/>
        </w:rPr>
        <w:t xml:space="preserve"> по ГОСТ 23954–80</w:t>
      </w:r>
      <w:r w:rsidR="00287AD2" w:rsidRPr="00287AD2">
        <w:rPr>
          <w:bCs/>
          <w:color w:val="000000"/>
          <w:sz w:val="24"/>
        </w:rPr>
        <w:t>.</w:t>
      </w:r>
    </w:p>
    <w:p w:rsidR="00287AD2" w:rsidRDefault="00271B38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6.1.1 За партию</w:t>
      </w:r>
      <w:r w:rsidR="00287AD2" w:rsidRPr="00287AD2">
        <w:rPr>
          <w:bCs/>
          <w:color w:val="000000"/>
          <w:sz w:val="24"/>
        </w:rPr>
        <w:t xml:space="preserve"> количество</w:t>
      </w:r>
      <w:r>
        <w:rPr>
          <w:bCs/>
          <w:color w:val="000000"/>
          <w:sz w:val="24"/>
        </w:rPr>
        <w:t xml:space="preserve"> удобрения</w:t>
      </w:r>
      <w:r w:rsidR="00287AD2" w:rsidRPr="00287AD2">
        <w:rPr>
          <w:bCs/>
          <w:color w:val="000000"/>
          <w:sz w:val="24"/>
        </w:rPr>
        <w:t xml:space="preserve">, </w:t>
      </w:r>
      <w:r>
        <w:rPr>
          <w:bCs/>
          <w:color w:val="000000"/>
          <w:sz w:val="24"/>
        </w:rPr>
        <w:t>изготовленных за одну смену или одному заказу и сопровождаемых, согласно ГОСТ 15.309 оформляемом в порядке, принятом на предприятии-изготовителе согласно товарно-транспортной накладной.</w:t>
      </w:r>
    </w:p>
    <w:p w:rsidR="00271B38" w:rsidRDefault="00271B38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6.1.2</w:t>
      </w:r>
      <w:r w:rsidR="009146EF">
        <w:rPr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Отбор точечных проб от упакованного продукта по ГОСТ 21560.0.</w:t>
      </w:r>
    </w:p>
    <w:p w:rsidR="00271B38" w:rsidRPr="00C05F4E" w:rsidRDefault="00271B38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lastRenderedPageBreak/>
        <w:t xml:space="preserve">Учитывая незначительную разницу насыпной плотности аммофоса и аммиачной селитры при транспортировании возможно расслоение продукта, что затруднит отбор </w:t>
      </w:r>
      <w:r w:rsidRPr="00C05F4E">
        <w:rPr>
          <w:bCs/>
          <w:color w:val="000000"/>
          <w:sz w:val="24"/>
        </w:rPr>
        <w:t xml:space="preserve">проб при предварительной приемке. Продукт из мешков должен быть равномерно перемешан. </w:t>
      </w:r>
    </w:p>
    <w:p w:rsidR="00F64A39" w:rsidRPr="00C05F4E" w:rsidRDefault="00F64A39" w:rsidP="00F64A39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C05F4E">
        <w:rPr>
          <w:bCs/>
          <w:color w:val="000000"/>
          <w:sz w:val="24"/>
        </w:rPr>
        <w:t>6.1.3 Масса точечной пробы должна быть не менее 200 гр. Масса средней пробы должна быть (1–2,5) кг каждая.</w:t>
      </w:r>
    </w:p>
    <w:p w:rsidR="00287AD2" w:rsidRPr="00C05F4E" w:rsidRDefault="00287AD2" w:rsidP="00287AD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 w:rsidRPr="00C05F4E">
        <w:rPr>
          <w:bCs/>
          <w:color w:val="000000"/>
          <w:sz w:val="24"/>
        </w:rPr>
        <w:t xml:space="preserve">6.2 Для контроля </w:t>
      </w:r>
      <w:r w:rsidR="00F64A39" w:rsidRPr="00C05F4E">
        <w:rPr>
          <w:bCs/>
          <w:color w:val="000000"/>
          <w:sz w:val="24"/>
        </w:rPr>
        <w:t>соответствия</w:t>
      </w:r>
      <w:r w:rsidRPr="00C05F4E">
        <w:rPr>
          <w:bCs/>
          <w:color w:val="000000"/>
          <w:sz w:val="24"/>
        </w:rPr>
        <w:t xml:space="preserve"> </w:t>
      </w:r>
      <w:r w:rsidR="00F64A39" w:rsidRPr="00C05F4E">
        <w:rPr>
          <w:bCs/>
          <w:color w:val="000000"/>
          <w:sz w:val="24"/>
        </w:rPr>
        <w:t>удобрения</w:t>
      </w:r>
      <w:r w:rsidRPr="00C05F4E">
        <w:rPr>
          <w:bCs/>
          <w:color w:val="000000"/>
          <w:sz w:val="24"/>
        </w:rPr>
        <w:t xml:space="preserve"> </w:t>
      </w:r>
      <w:r w:rsidR="00F64A39" w:rsidRPr="00C05F4E">
        <w:rPr>
          <w:bCs/>
          <w:color w:val="000000"/>
          <w:sz w:val="24"/>
        </w:rPr>
        <w:t>требованиям настоящего стандарта проводят приемосдаточные, периодические испытания и испытания для целей подтверждения соответствия</w:t>
      </w:r>
      <w:r w:rsidRPr="00C05F4E">
        <w:rPr>
          <w:bCs/>
          <w:color w:val="000000"/>
          <w:sz w:val="24"/>
        </w:rPr>
        <w:t>.</w:t>
      </w:r>
    </w:p>
    <w:p w:rsidR="00287AD2" w:rsidRPr="00C05F4E" w:rsidRDefault="00F64A39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C05F4E">
        <w:rPr>
          <w:lang w:val="kk-KZ"/>
        </w:rPr>
        <w:t>6.3 Приемосдаточные испытания удобрения проводятся по п.п. 4.2 (показатели Таблицы 1).</w:t>
      </w:r>
    </w:p>
    <w:p w:rsidR="00054D6C" w:rsidRPr="00C05F4E" w:rsidRDefault="00F64A39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kk-KZ"/>
        </w:rPr>
      </w:pPr>
      <w:r w:rsidRPr="00C05F4E">
        <w:rPr>
          <w:lang w:val="kk-KZ"/>
        </w:rPr>
        <w:t xml:space="preserve">6.4 Периодические испытания проводятся не реже одного раза в год, по всем пунктам настоящего стандарта организации, с целью проверки </w:t>
      </w:r>
      <w:r w:rsidR="00054D6C" w:rsidRPr="00C05F4E">
        <w:rPr>
          <w:lang w:val="kk-KZ"/>
        </w:rPr>
        <w:t>стабильности показателей качества. Рассыпчатость продукта изготовитель определяет периодически на закладках один раз в 6 месяцев.</w:t>
      </w:r>
    </w:p>
    <w:p w:rsidR="00F64A39" w:rsidRPr="00C05F4E" w:rsidRDefault="00054D6C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05F4E">
        <w:rPr>
          <w:lang w:val="kk-KZ"/>
        </w:rPr>
        <w:t xml:space="preserve">6.5 </w:t>
      </w:r>
      <w:r w:rsidRPr="00C05F4E">
        <w:t>Потребитель имеет право проводить контрольную проверку соответствия показателей удобрения, указанных в заказе.</w:t>
      </w:r>
    </w:p>
    <w:p w:rsidR="00054D6C" w:rsidRPr="00C05F4E" w:rsidRDefault="00054D6C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05F4E">
        <w:t>6.6 При получении неудовлетворительных результатов испытаний, хотя бы по одному показателю, по нему проводят повторные испытания на удвоенной выборке, взятой от той же партии. Результаты повторных испытаний считаются окончательными и распространяются на всю партию.</w:t>
      </w:r>
    </w:p>
    <w:p w:rsidR="00054D6C" w:rsidRPr="00C05F4E" w:rsidRDefault="00054D6C" w:rsidP="00287AD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C05F4E">
        <w:t xml:space="preserve">6.7 Испытания для целей подтверждения соответствия удобрения проводят в соответствии с </w:t>
      </w:r>
      <w:r w:rsidR="00876CBB" w:rsidRPr="00876CBB">
        <w:t>[9]</w:t>
      </w:r>
      <w:r w:rsidRPr="00C05F4E">
        <w:t xml:space="preserve"> и нормативными документами Государственной системы технического регулирования Республики Казахстан.  </w:t>
      </w:r>
    </w:p>
    <w:p w:rsidR="00287AD2" w:rsidRPr="00876CBB" w:rsidRDefault="00287AD2" w:rsidP="009A0AC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E068E" w:rsidRPr="004B6518" w:rsidRDefault="008E5489" w:rsidP="00DE068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7" w:name="_Toc73002685"/>
      <w:r>
        <w:rPr>
          <w:sz w:val="24"/>
          <w:szCs w:val="24"/>
          <w:lang w:val="kk-KZ"/>
        </w:rPr>
        <w:t xml:space="preserve">Методы </w:t>
      </w:r>
      <w:r w:rsidR="00287AD2">
        <w:rPr>
          <w:sz w:val="24"/>
          <w:szCs w:val="24"/>
          <w:lang w:val="kk-KZ"/>
        </w:rPr>
        <w:t>контроля</w:t>
      </w:r>
      <w:bookmarkEnd w:id="27"/>
    </w:p>
    <w:p w:rsidR="00DE068E" w:rsidRDefault="00DE068E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</w:p>
    <w:p w:rsidR="00287AD2" w:rsidRPr="00287AD2" w:rsidRDefault="00287AD2" w:rsidP="00DE068E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7.1 Внешний вид</w:t>
      </w:r>
      <w:r w:rsidR="007640CA">
        <w:rPr>
          <w:rStyle w:val="Bodytext2Exact"/>
          <w:rFonts w:eastAsia="Tahoma"/>
        </w:rPr>
        <w:t xml:space="preserve">, маркировку и упаковку удобрения проверяют </w:t>
      </w:r>
      <w:r>
        <w:rPr>
          <w:rStyle w:val="Bodytext2Exact"/>
          <w:rFonts w:eastAsia="Tahoma"/>
        </w:rPr>
        <w:t>визуально</w:t>
      </w:r>
      <w:r w:rsidR="007640CA">
        <w:rPr>
          <w:rStyle w:val="Bodytext2Exact"/>
          <w:rFonts w:eastAsia="Tahoma"/>
        </w:rPr>
        <w:t xml:space="preserve"> при естественном освещении</w:t>
      </w:r>
      <w:r>
        <w:rPr>
          <w:rStyle w:val="Bodytext2Exact"/>
          <w:rFonts w:eastAsia="Tahoma"/>
        </w:rPr>
        <w:t>.</w:t>
      </w:r>
    </w:p>
    <w:p w:rsidR="00287AD2" w:rsidRDefault="00287AD2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 xml:space="preserve">7.2 </w:t>
      </w:r>
      <w:r w:rsidR="007640CA">
        <w:rPr>
          <w:rStyle w:val="Bodytext2Exact"/>
          <w:rFonts w:eastAsia="Tahoma"/>
          <w:lang w:val="kk-KZ"/>
        </w:rPr>
        <w:t>Методы  отбора и подготовка проб по ГОСТ 21560.8, ГОСТ 30182</w:t>
      </w:r>
      <w:r w:rsidR="00C66A9A">
        <w:rPr>
          <w:rStyle w:val="Bodytext2Exact"/>
          <w:rFonts w:eastAsia="Tahoma"/>
          <w:lang w:val="kk-KZ"/>
        </w:rPr>
        <w:t>.</w:t>
      </w:r>
    </w:p>
    <w:p w:rsidR="00C66A9A" w:rsidRDefault="00C66A9A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7.3 Определение гранулометрического состава по ГОСТ 21560.1.</w:t>
      </w:r>
    </w:p>
    <w:p w:rsidR="00C66A9A" w:rsidRDefault="00C66A9A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  <w:lang w:val="kk-KZ"/>
        </w:rPr>
      </w:pPr>
      <w:r>
        <w:rPr>
          <w:rStyle w:val="Bodytext2Exact"/>
          <w:rFonts w:eastAsia="Tahoma"/>
          <w:lang w:val="kk-KZ"/>
        </w:rPr>
        <w:t>7.4 Определение рассыпчатости по ГОСТ 21560.5–82</w:t>
      </w:r>
    </w:p>
    <w:p w:rsidR="00C66A9A" w:rsidRDefault="00C66A9A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  <w:lang w:val="kk-KZ"/>
        </w:rPr>
        <w:t xml:space="preserve">7.5 Определение рН по ГОСТ 27979. Температура, давление и влажность в помещениях </w:t>
      </w:r>
      <w:r w:rsidRPr="00C66A9A">
        <w:rPr>
          <w:rStyle w:val="Bodytext2Exact"/>
          <w:rFonts w:eastAsia="Tahoma"/>
        </w:rPr>
        <w:t>лабораторий</w:t>
      </w:r>
      <w:r>
        <w:rPr>
          <w:rStyle w:val="Bodytext2Exact"/>
          <w:rFonts w:eastAsia="Tahoma"/>
          <w:lang w:val="kk-KZ"/>
        </w:rPr>
        <w:t xml:space="preserve"> должны соответсвовать нормам типовых стандартных норм для химических </w:t>
      </w:r>
      <w:r w:rsidRPr="00C66A9A">
        <w:rPr>
          <w:rStyle w:val="Bodytext2Exact"/>
          <w:rFonts w:eastAsia="Tahoma"/>
        </w:rPr>
        <w:t>лабораторий</w:t>
      </w:r>
      <w:r>
        <w:rPr>
          <w:rStyle w:val="Bodytext2Exact"/>
          <w:rFonts w:eastAsia="Tahoma"/>
        </w:rPr>
        <w:t>.</w:t>
      </w:r>
    </w:p>
    <w:p w:rsidR="00C66A9A" w:rsidRDefault="00C66A9A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7.6 Определение массовой доли суммы аммонийного и нитратного азота производится в соответствии с ГОСТ 30181.4.</w:t>
      </w:r>
    </w:p>
    <w:p w:rsidR="00C66A9A" w:rsidRDefault="00C66A9A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7.7 Определение рН 10% водного раствора по ГОСТ 2–2013.</w:t>
      </w:r>
    </w:p>
    <w:p w:rsidR="00C66A9A" w:rsidRDefault="00C66A9A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 xml:space="preserve">7.8 Определение массовой доли нитратов кальция и магния в пересчете на </w:t>
      </w:r>
      <w:proofErr w:type="spellStart"/>
      <w:r>
        <w:rPr>
          <w:rStyle w:val="Bodytext2Exact"/>
          <w:rFonts w:eastAsia="Tahoma"/>
        </w:rPr>
        <w:t>MgO</w:t>
      </w:r>
      <w:proofErr w:type="spellEnd"/>
      <w:r>
        <w:rPr>
          <w:rStyle w:val="Bodytext2Exact"/>
          <w:rFonts w:eastAsia="Tahoma"/>
        </w:rPr>
        <w:t xml:space="preserve"> по ГОСТ   2–2013.</w:t>
      </w:r>
    </w:p>
    <w:p w:rsidR="007345F8" w:rsidRDefault="00C66A9A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 xml:space="preserve">7.9 Определение массовой доли </w:t>
      </w:r>
      <w:r w:rsidR="007345F8">
        <w:rPr>
          <w:rStyle w:val="Bodytext2Exact"/>
          <w:rFonts w:eastAsia="Tahoma"/>
        </w:rPr>
        <w:t>усвояемых фосфатов производится в соответствии с ГОСТ 20851.2 и определяют расчетным путем.</w:t>
      </w:r>
    </w:p>
    <w:p w:rsidR="00C66A9A" w:rsidRDefault="007345F8" w:rsidP="007640C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7.10 Допускается применение других методов контроля, утвержденных в установленном порядке.</w:t>
      </w:r>
    </w:p>
    <w:p w:rsidR="00DE068E" w:rsidRDefault="007345F8" w:rsidP="00090C8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Exact"/>
          <w:rFonts w:eastAsia="Tahoma"/>
        </w:rPr>
      </w:pPr>
      <w:r>
        <w:rPr>
          <w:rStyle w:val="Bodytext2Exact"/>
          <w:rFonts w:eastAsia="Tahoma"/>
        </w:rPr>
        <w:t>7.11 Токсичность и радионуклиды определяются по методикам, утвержденными органами Госсанэпиднадзора Республики Казахстан.</w:t>
      </w:r>
    </w:p>
    <w:p w:rsidR="008F3544" w:rsidRPr="00090C82" w:rsidRDefault="008F3544" w:rsidP="00090C8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="Tahoma"/>
          <w:color w:val="000000"/>
          <w:lang w:bidi="ru-RU"/>
        </w:rPr>
      </w:pPr>
    </w:p>
    <w:p w:rsidR="00197560" w:rsidRPr="004B6518" w:rsidRDefault="00E140EC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8" w:name="_Toc512421697"/>
      <w:r>
        <w:rPr>
          <w:sz w:val="24"/>
          <w:szCs w:val="24"/>
        </w:rPr>
        <w:t xml:space="preserve"> </w:t>
      </w:r>
      <w:bookmarkStart w:id="29" w:name="_Toc73002686"/>
      <w:bookmarkEnd w:id="28"/>
      <w:r w:rsidR="007345F8">
        <w:rPr>
          <w:sz w:val="24"/>
          <w:szCs w:val="24"/>
        </w:rPr>
        <w:t>Транспортирование и хранение</w:t>
      </w:r>
      <w:bookmarkEnd w:id="29"/>
      <w:r w:rsidR="007345F8">
        <w:rPr>
          <w:sz w:val="24"/>
          <w:szCs w:val="24"/>
        </w:rPr>
        <w:t xml:space="preserve"> </w:t>
      </w:r>
      <w:r w:rsidR="00287AD2">
        <w:rPr>
          <w:sz w:val="24"/>
          <w:szCs w:val="24"/>
        </w:rPr>
        <w:t xml:space="preserve"> </w:t>
      </w:r>
    </w:p>
    <w:p w:rsidR="00197560" w:rsidRPr="001B7994" w:rsidRDefault="00197560" w:rsidP="00197560">
      <w:pPr>
        <w:ind w:firstLine="567"/>
        <w:rPr>
          <w:rStyle w:val="Bodytext2"/>
          <w:rFonts w:eastAsia="Tahoma"/>
        </w:rPr>
      </w:pPr>
    </w:p>
    <w:p w:rsidR="00287AD2" w:rsidRDefault="007345F8" w:rsidP="00734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bookmarkStart w:id="30" w:name="_Toc512421698"/>
      <w:r w:rsidRPr="007345F8">
        <w:rPr>
          <w:bCs/>
          <w:color w:val="000000"/>
          <w:sz w:val="24"/>
        </w:rPr>
        <w:t xml:space="preserve">8.1 </w:t>
      </w:r>
      <w:r>
        <w:rPr>
          <w:bCs/>
          <w:color w:val="000000"/>
          <w:sz w:val="24"/>
        </w:rPr>
        <w:t xml:space="preserve">Удобрение может транспортироваться всеми видами крытого транспорта, кроме </w:t>
      </w:r>
      <w:r>
        <w:rPr>
          <w:bCs/>
          <w:color w:val="000000"/>
          <w:sz w:val="24"/>
        </w:rPr>
        <w:lastRenderedPageBreak/>
        <w:t xml:space="preserve">воздушного, в соответствии </w:t>
      </w:r>
      <w:r w:rsidR="005F5705">
        <w:rPr>
          <w:bCs/>
          <w:color w:val="000000"/>
          <w:sz w:val="24"/>
        </w:rPr>
        <w:t>с правилами перевозки грузов, действующими на данном виде транспорта.</w:t>
      </w:r>
    </w:p>
    <w:p w:rsidR="005F5705" w:rsidRDefault="005F5705" w:rsidP="00734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8.2 Удобрение, упакованное в полиэтиленовую тару, должно храниться в закрытых складских помещениях, защищающих продукт от загрязнения и увлажнения, в прохладном, сухом, хорошо проветриваемом месте от несовместимых материалами.</w:t>
      </w:r>
    </w:p>
    <w:p w:rsidR="005F5705" w:rsidRDefault="005F5705" w:rsidP="00734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Помещения для хранения удобрений должны быть оборудованы механизмами для погрузочно-разгрузочных и транспортных работ, а так же средствами пожарной техники по ГОСТ 12.3.097.</w:t>
      </w:r>
    </w:p>
    <w:p w:rsidR="005F5705" w:rsidRDefault="005F5705" w:rsidP="007345F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САФУ, упакованную в бумажные мешки или отгруженную насыпью хранят на складах с регулируемыми температурой (не более 30 ºС) и влажностью воздуха не более (50 %). </w:t>
      </w:r>
    </w:p>
    <w:p w:rsidR="0025604B" w:rsidRDefault="005F5705" w:rsidP="0025604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Допускается кратковременное хранение (в течение 15 </w:t>
      </w:r>
      <w:proofErr w:type="spellStart"/>
      <w:r>
        <w:rPr>
          <w:bCs/>
          <w:color w:val="000000"/>
          <w:sz w:val="24"/>
        </w:rPr>
        <w:t>сут</w:t>
      </w:r>
      <w:proofErr w:type="spellEnd"/>
      <w:r>
        <w:rPr>
          <w:bCs/>
          <w:color w:val="000000"/>
          <w:sz w:val="24"/>
        </w:rPr>
        <w:t>.) удобрения, упакованного в бумажные мешки, в крытых, сухих и чистых складках без регулирования температуры и влажности воздуха</w:t>
      </w:r>
      <w:r w:rsidR="0025604B">
        <w:rPr>
          <w:bCs/>
          <w:color w:val="000000"/>
          <w:sz w:val="24"/>
        </w:rPr>
        <w:t>. При отгрузке такого продукта должен быть проведен повторный анализ нормируемых показателей качества.</w:t>
      </w:r>
    </w:p>
    <w:p w:rsidR="0025604B" w:rsidRDefault="0025604B" w:rsidP="0025604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Допускается удобрение в контейнерах и пакетах, упакованное </w:t>
      </w:r>
      <w:proofErr w:type="spellStart"/>
      <w:r>
        <w:rPr>
          <w:bCs/>
          <w:color w:val="000000"/>
          <w:sz w:val="24"/>
        </w:rPr>
        <w:t>термоусадочной</w:t>
      </w:r>
      <w:proofErr w:type="spellEnd"/>
      <w:r>
        <w:rPr>
          <w:bCs/>
          <w:color w:val="000000"/>
          <w:sz w:val="24"/>
        </w:rPr>
        <w:t xml:space="preserve"> пленкой, хранить на открытых площадках в течение 1 месяца после изготовления. </w:t>
      </w:r>
    </w:p>
    <w:p w:rsidR="0025604B" w:rsidRPr="007345F8" w:rsidRDefault="0025604B" w:rsidP="0025604B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Хранение и транспортирование производят отдельно от других материалов и веществ. </w:t>
      </w:r>
    </w:p>
    <w:p w:rsidR="00FB2CBB" w:rsidRPr="00D036AA" w:rsidRDefault="00FB2CBB" w:rsidP="00287AD2">
      <w:pPr>
        <w:rPr>
          <w:rStyle w:val="Bodytext2"/>
          <w:rFonts w:eastAsia="Tahoma"/>
        </w:rPr>
      </w:pPr>
    </w:p>
    <w:p w:rsidR="00197560" w:rsidRDefault="003D18D7" w:rsidP="003D18D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31" w:name="_Toc73002687"/>
      <w:bookmarkEnd w:id="30"/>
      <w:r w:rsidR="00536202">
        <w:rPr>
          <w:sz w:val="24"/>
          <w:szCs w:val="24"/>
          <w:lang w:val="kk-KZ"/>
        </w:rPr>
        <w:t>Гарантия изготовителя</w:t>
      </w:r>
      <w:bookmarkEnd w:id="31"/>
    </w:p>
    <w:p w:rsidR="00AA794F" w:rsidRDefault="00AA794F" w:rsidP="00AA794F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Microsoft Sans Serif"/>
        </w:rPr>
      </w:pPr>
    </w:p>
    <w:p w:rsidR="00536202" w:rsidRDefault="00536202" w:rsidP="00536202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bCs/>
          <w:color w:val="000000"/>
          <w:sz w:val="24"/>
        </w:rPr>
      </w:pPr>
      <w:r>
        <w:rPr>
          <w:bCs/>
          <w:color w:val="000000"/>
          <w:sz w:val="24"/>
        </w:rPr>
        <w:t>9.1 Изготовитель гарантирует соответствие удобрени</w:t>
      </w:r>
      <w:r w:rsidR="0025604B">
        <w:rPr>
          <w:bCs/>
          <w:color w:val="000000"/>
          <w:sz w:val="24"/>
        </w:rPr>
        <w:t xml:space="preserve">я </w:t>
      </w:r>
      <w:r w:rsidR="00287AD2">
        <w:rPr>
          <w:bCs/>
          <w:color w:val="000000"/>
          <w:sz w:val="24"/>
        </w:rPr>
        <w:t>требованиям настоящего стандарта при соблюдении</w:t>
      </w:r>
      <w:r w:rsidR="0025604B">
        <w:rPr>
          <w:bCs/>
          <w:color w:val="000000"/>
          <w:sz w:val="24"/>
        </w:rPr>
        <w:t xml:space="preserve"> потребителем условий транспортирования,  хранения, применения и условий эксплуатации.</w:t>
      </w:r>
    </w:p>
    <w:p w:rsidR="00547394" w:rsidRDefault="00536202" w:rsidP="0053620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Bodytext2"/>
          <w:rFonts w:eastAsia="Tahoma"/>
          <w:bCs/>
          <w:iCs/>
        </w:rPr>
      </w:pPr>
      <w:r>
        <w:rPr>
          <w:bCs/>
          <w:color w:val="000000"/>
        </w:rPr>
        <w:t xml:space="preserve">9.2 Гарантийный срок хранения </w:t>
      </w:r>
      <w:r w:rsidR="0025604B">
        <w:rPr>
          <w:bCs/>
          <w:color w:val="000000"/>
        </w:rPr>
        <w:t xml:space="preserve">удобрения </w:t>
      </w:r>
      <w:r w:rsidR="00287AD2">
        <w:rPr>
          <w:bCs/>
          <w:color w:val="000000"/>
        </w:rPr>
        <w:t>– 6 месяцев со дня изготовления</w:t>
      </w:r>
      <w:r w:rsidR="0025604B">
        <w:rPr>
          <w:bCs/>
          <w:color w:val="000000"/>
        </w:rPr>
        <w:t xml:space="preserve">. </w:t>
      </w:r>
    </w:p>
    <w:p w:rsidR="00197560" w:rsidRPr="00197560" w:rsidRDefault="00197560" w:rsidP="00340B48">
      <w:pPr>
        <w:widowControl w:val="0"/>
        <w:shd w:val="clear" w:color="auto" w:fill="FFFFFF"/>
        <w:tabs>
          <w:tab w:val="left" w:pos="206"/>
          <w:tab w:val="left" w:pos="3261"/>
        </w:tabs>
        <w:autoSpaceDE w:val="0"/>
        <w:autoSpaceDN w:val="0"/>
        <w:adjustRightInd w:val="0"/>
        <w:ind w:firstLine="567"/>
        <w:rPr>
          <w:rStyle w:val="Bodytext2"/>
          <w:rFonts w:eastAsia="Tahoma"/>
        </w:rPr>
      </w:pPr>
    </w:p>
    <w:p w:rsidR="00256D65" w:rsidRDefault="00256D65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Default="00287AD2" w:rsidP="00287AD2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rStyle w:val="Bodytext2"/>
          <w:rFonts w:eastAsia="Tahoma"/>
          <w:bCs/>
          <w:iCs/>
        </w:rPr>
      </w:pPr>
    </w:p>
    <w:p w:rsidR="00287AD2" w:rsidRPr="00287AD2" w:rsidRDefault="00287AD2" w:rsidP="0025604B">
      <w:pPr>
        <w:rPr>
          <w:b/>
          <w:sz w:val="24"/>
        </w:rPr>
      </w:pPr>
    </w:p>
    <w:p w:rsidR="00B27051" w:rsidRPr="0034463C" w:rsidRDefault="00B27051" w:rsidP="0034463C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2" w:name="_Toc512421700"/>
      <w:bookmarkStart w:id="33" w:name="_Toc73002688"/>
      <w:r w:rsidRPr="0034463C">
        <w:rPr>
          <w:sz w:val="24"/>
          <w:szCs w:val="24"/>
        </w:rPr>
        <w:lastRenderedPageBreak/>
        <w:t>Библиография</w:t>
      </w:r>
      <w:bookmarkEnd w:id="32"/>
      <w:bookmarkEnd w:id="33"/>
    </w:p>
    <w:p w:rsidR="00B27051" w:rsidRPr="00090C82" w:rsidRDefault="00B27051" w:rsidP="00090C82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:rsidR="00287AD2" w:rsidRPr="00AA597E" w:rsidRDefault="00287AD2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bookmarkStart w:id="34" w:name="_GoBack"/>
      <w:bookmarkEnd w:id="34"/>
      <w:r w:rsidRPr="00AA597E">
        <w:rPr>
          <w:rFonts w:ascii="Times New Roman" w:hAnsi="Times New Roman"/>
          <w:sz w:val="24"/>
        </w:rPr>
        <w:t>Закон Республики Казахстана «О безопасности химической продукции»</w:t>
      </w:r>
    </w:p>
    <w:p w:rsidR="00547394" w:rsidRPr="00AA597E" w:rsidRDefault="00287AD2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>Технический регламент «Требования к безопасности удобрений», утвержденный постановлением Правительства Республики Казахстан за № 491 от 28.05.2010 г.</w:t>
      </w:r>
    </w:p>
    <w:p w:rsidR="00287AD2" w:rsidRPr="00AA597E" w:rsidRDefault="00287AD2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>Технический регламент «Требования к безопасности зданий и сооружений, строительных материалов и изделий», утвержденный постановлением Правительства Республики Казахстан за № 1202 от 17.11.2010 г.</w:t>
      </w:r>
    </w:p>
    <w:p w:rsidR="008531AA" w:rsidRPr="00AA597E" w:rsidRDefault="008531AA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 xml:space="preserve">ТР ТС 005/2011 Технический Регламент Таможенного Союза «О безопасности упаковки» (Решение Комиссии Таможенного союза от 16 августа 2011 г. № 769). </w:t>
      </w:r>
    </w:p>
    <w:p w:rsidR="008531AA" w:rsidRPr="00AA597E" w:rsidRDefault="008531AA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 xml:space="preserve">Технический регламент № 724 «Требования к маркировке продукции», утвержденный </w:t>
      </w:r>
      <w:hyperlink r:id="rId13" w:tooltip="Приказ Министра по инвестициям и развитию Республики Казахстан от 15 октября 2016 года № 724 " w:history="1">
        <w:r w:rsidRPr="00AA597E">
          <w:rPr>
            <w:rFonts w:ascii="Times New Roman" w:hAnsi="Times New Roman"/>
            <w:sz w:val="24"/>
          </w:rPr>
          <w:t>приказом</w:t>
        </w:r>
      </w:hyperlink>
      <w:r w:rsidRPr="00AA597E">
        <w:rPr>
          <w:rFonts w:ascii="Times New Roman" w:hAnsi="Times New Roman"/>
          <w:sz w:val="24"/>
        </w:rPr>
        <w:t> Министра по инвестициям и развитию Республики Казахстан от 15 октября 2016 года.</w:t>
      </w:r>
    </w:p>
    <w:p w:rsidR="00287AD2" w:rsidRPr="00AA597E" w:rsidRDefault="00287AD2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>Технический регламент «Требования к сигнальным цветам, разметкам и знакам безопасности на производственных объектах», утвержденный постановлением Правительства Республики Казахстан за № 803 от 29.08.2008 г.</w:t>
      </w:r>
    </w:p>
    <w:p w:rsidR="00287AD2" w:rsidRPr="00AA597E" w:rsidRDefault="00287AD2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>Технический регламент «Общие требования к пожарной безопасности» (</w:t>
      </w:r>
      <w:r w:rsidR="00090C82" w:rsidRPr="00AA597E">
        <w:rPr>
          <w:rFonts w:ascii="Times New Roman" w:hAnsi="Times New Roman"/>
          <w:sz w:val="24"/>
        </w:rPr>
        <w:t>Утвержден приказом Министра внутренних дел Республики Казахстан от 23 июня 2017 года № 439</w:t>
      </w:r>
      <w:r w:rsidRPr="00AA597E">
        <w:rPr>
          <w:rFonts w:ascii="Times New Roman" w:hAnsi="Times New Roman"/>
          <w:sz w:val="24"/>
        </w:rPr>
        <w:t>)</w:t>
      </w:r>
    </w:p>
    <w:p w:rsidR="00287AD2" w:rsidRPr="00AA597E" w:rsidRDefault="00287AD2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>Технический регламент «Требования к безопасности пожарной техники для защиты объектов» (</w:t>
      </w:r>
      <w:r w:rsidR="00090C82" w:rsidRPr="00AA597E">
        <w:rPr>
          <w:rFonts w:ascii="Times New Roman" w:hAnsi="Times New Roman"/>
          <w:sz w:val="24"/>
        </w:rPr>
        <w:t>Утвержден приказом Министра внутренних дел Республики Казахстан от 23 июня 2017 года № 438)</w:t>
      </w:r>
    </w:p>
    <w:p w:rsidR="00287AD2" w:rsidRPr="00287AD2" w:rsidRDefault="00287AD2" w:rsidP="00090C82">
      <w:pPr>
        <w:pStyle w:val="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AA597E">
        <w:rPr>
          <w:rFonts w:ascii="Times New Roman" w:hAnsi="Times New Roman"/>
          <w:sz w:val="24"/>
        </w:rPr>
        <w:t>Технический регламент «Процедуры подтверждения соответствия», утвержденный постановлением</w:t>
      </w:r>
      <w:r>
        <w:rPr>
          <w:rFonts w:ascii="Times New Roman" w:hAnsi="Times New Roman"/>
          <w:sz w:val="24"/>
        </w:rPr>
        <w:t xml:space="preserve"> Правительства Республики Казахстан за № 90 от 04.02.2008 г. </w:t>
      </w:r>
    </w:p>
    <w:p w:rsidR="006603A1" w:rsidRPr="00090C82" w:rsidRDefault="006603A1" w:rsidP="00090C82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6603A1" w:rsidRDefault="006603A1" w:rsidP="00551397">
      <w:pPr>
        <w:ind w:firstLine="567"/>
        <w:rPr>
          <w:sz w:val="24"/>
        </w:rPr>
      </w:pPr>
    </w:p>
    <w:p w:rsidR="00197560" w:rsidRDefault="00197560" w:rsidP="00090C82">
      <w:pPr>
        <w:rPr>
          <w:sz w:val="24"/>
        </w:rPr>
      </w:pPr>
    </w:p>
    <w:p w:rsidR="00402D8F" w:rsidRDefault="00402D8F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E11DE5" w:rsidRDefault="00E11DE5" w:rsidP="00551397">
      <w:pPr>
        <w:ind w:firstLine="567"/>
        <w:rPr>
          <w:sz w:val="24"/>
        </w:rPr>
      </w:pPr>
    </w:p>
    <w:p w:rsidR="00F43EA1" w:rsidRDefault="00F43EA1" w:rsidP="00E81AB1">
      <w:pPr>
        <w:suppressAutoHyphens/>
        <w:ind w:firstLine="567"/>
      </w:pPr>
    </w:p>
    <w:p w:rsidR="00F43EA1" w:rsidRPr="00BB79BA" w:rsidRDefault="00F43EA1" w:rsidP="00090C82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BB79BA">
        <w:rPr>
          <w:rFonts w:ascii="Times New Roman" w:hAnsi="Times New Roman" w:cs="Times New Roman"/>
          <w:b/>
        </w:rPr>
        <w:t xml:space="preserve">МКС </w:t>
      </w:r>
      <w:r w:rsidR="00090C82">
        <w:rPr>
          <w:rFonts w:ascii="Times New Roman" w:hAnsi="Times New Roman" w:cs="Times New Roman"/>
          <w:b/>
        </w:rPr>
        <w:t>65.080</w:t>
      </w:r>
    </w:p>
    <w:p w:rsidR="00F43EA1" w:rsidRPr="00BB79BA" w:rsidRDefault="00F43EA1" w:rsidP="00F43EA1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F43EA1" w:rsidRPr="00BB79BA" w:rsidRDefault="00F43EA1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rFonts w:ascii="Times New Roman" w:hAnsi="Times New Roman" w:cs="Times New Roman"/>
          <w:lang w:eastAsia="ar-SA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C05F4E">
        <w:rPr>
          <w:rFonts w:ascii="Times New Roman" w:hAnsi="Times New Roman" w:cs="Times New Roman"/>
        </w:rPr>
        <w:t>смешанное азотно-фосфорное удобрение,</w:t>
      </w:r>
      <w:r w:rsidR="008F3544">
        <w:rPr>
          <w:rFonts w:ascii="Times New Roman" w:hAnsi="Times New Roman" w:cs="Times New Roman"/>
        </w:rPr>
        <w:t xml:space="preserve"> требования к безопасности, методы контроля, транспортировка </w:t>
      </w:r>
      <w:r w:rsidR="005B601F">
        <w:rPr>
          <w:rFonts w:ascii="Times New Roman" w:hAnsi="Times New Roman" w:cs="Times New Roman"/>
        </w:rPr>
        <w:t>и хранение</w:t>
      </w:r>
    </w:p>
    <w:p w:rsidR="00AB6137" w:rsidRDefault="00AB6137" w:rsidP="00B47CB7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547394" w:rsidRPr="00BB79BA" w:rsidRDefault="00090C82" w:rsidP="00090C82">
      <w:pPr>
        <w:pStyle w:val="Style41"/>
        <w:pBdr>
          <w:top w:val="single" w:sz="4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bookmarkStart w:id="35" w:name="OLE_LINK248"/>
      <w:bookmarkStart w:id="36" w:name="OLE_LINK249"/>
      <w:bookmarkStart w:id="37" w:name="OLE_LINK250"/>
      <w:r>
        <w:rPr>
          <w:rFonts w:ascii="Times New Roman" w:hAnsi="Times New Roman" w:cs="Times New Roman"/>
          <w:b/>
        </w:rPr>
        <w:lastRenderedPageBreak/>
        <w:t>МКС 65.080</w:t>
      </w:r>
    </w:p>
    <w:p w:rsidR="00FA0D4B" w:rsidRPr="00BB79BA" w:rsidRDefault="00FA0D4B" w:rsidP="00FA0D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DD3F66" w:rsidRPr="00BB79BA" w:rsidRDefault="00C13B70" w:rsidP="00E81AB1">
      <w:pPr>
        <w:pStyle w:val="Style41"/>
        <w:pBdr>
          <w:bottom w:val="single" w:sz="4" w:space="1" w:color="auto"/>
        </w:pBdr>
        <w:suppressAutoHyphens/>
        <w:ind w:firstLine="567"/>
        <w:jc w:val="both"/>
        <w:rPr>
          <w:color w:val="000000"/>
          <w:spacing w:val="-6"/>
          <w:sz w:val="16"/>
          <w:szCs w:val="16"/>
        </w:rPr>
      </w:pPr>
      <w:r w:rsidRPr="00BB79BA">
        <w:rPr>
          <w:rFonts w:ascii="Times New Roman" w:hAnsi="Times New Roman" w:cs="Times New Roman"/>
          <w:b/>
        </w:rPr>
        <w:t xml:space="preserve">Ключевые слова: </w:t>
      </w:r>
      <w:r w:rsidR="005B601F">
        <w:rPr>
          <w:rFonts w:ascii="Times New Roman" w:hAnsi="Times New Roman" w:cs="Times New Roman"/>
        </w:rPr>
        <w:t>смешанное азотно-фосфорное удобрение, требования к безопасности, методы контроля, транспортировка и хранение</w:t>
      </w: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DD3F66" w:rsidRPr="00BB79BA" w:rsidRDefault="00DD3F66" w:rsidP="00530B40">
      <w:pPr>
        <w:suppressAutoHyphens/>
        <w:ind w:firstLine="567"/>
        <w:rPr>
          <w:sz w:val="24"/>
        </w:rPr>
      </w:pPr>
    </w:p>
    <w:p w:rsidR="000533A5" w:rsidRDefault="000533A5" w:rsidP="000533A5">
      <w:pPr>
        <w:suppressAutoHyphens/>
        <w:ind w:firstLine="567"/>
        <w:rPr>
          <w:sz w:val="24"/>
        </w:rPr>
      </w:pPr>
      <w:bookmarkStart w:id="38" w:name="_Hlk72931652"/>
      <w:bookmarkEnd w:id="35"/>
      <w:bookmarkEnd w:id="36"/>
      <w:bookmarkEnd w:id="37"/>
      <w:r>
        <w:rPr>
          <w:sz w:val="24"/>
        </w:rPr>
        <w:t>РАЗРАБОТЧИК:</w:t>
      </w:r>
    </w:p>
    <w:p w:rsidR="000533A5" w:rsidRDefault="000533A5" w:rsidP="000533A5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0533A5" w:rsidRDefault="000533A5" w:rsidP="000533A5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0533A5" w:rsidRDefault="000533A5" w:rsidP="000533A5">
      <w:pPr>
        <w:suppressAutoHyphens/>
        <w:ind w:firstLine="567"/>
        <w:rPr>
          <w:sz w:val="24"/>
          <w:lang w:val="kk-KZ"/>
        </w:rPr>
      </w:pPr>
    </w:p>
    <w:p w:rsidR="000533A5" w:rsidRDefault="000533A5" w:rsidP="000533A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0533A5" w:rsidRDefault="000533A5" w:rsidP="000533A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0533A5" w:rsidRDefault="000533A5" w:rsidP="000533A5">
      <w:pPr>
        <w:ind w:firstLine="567"/>
        <w:jc w:val="left"/>
        <w:rPr>
          <w:color w:val="000000"/>
          <w:sz w:val="24"/>
        </w:rPr>
      </w:pPr>
    </w:p>
    <w:p w:rsidR="000533A5" w:rsidRDefault="000533A5" w:rsidP="000533A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0533A5" w:rsidRDefault="000533A5" w:rsidP="000533A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0533A5" w:rsidRDefault="000533A5" w:rsidP="000533A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0533A5" w:rsidRDefault="000533A5" w:rsidP="000533A5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0533A5" w:rsidRDefault="000533A5" w:rsidP="000533A5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0533A5" w:rsidRDefault="000533A5" w:rsidP="000533A5">
      <w:pPr>
        <w:tabs>
          <w:tab w:val="left" w:pos="3104"/>
        </w:tabs>
        <w:suppressAutoHyphens/>
        <w:ind w:firstLine="567"/>
        <w:rPr>
          <w:sz w:val="24"/>
        </w:rPr>
      </w:pPr>
    </w:p>
    <w:p w:rsidR="000533A5" w:rsidRDefault="000533A5" w:rsidP="000533A5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 xml:space="preserve">Эксперт                                                                                                           </w:t>
      </w:r>
      <w:r>
        <w:rPr>
          <w:sz w:val="24"/>
          <w:lang w:val="kk-KZ"/>
        </w:rPr>
        <w:t xml:space="preserve">     А. </w:t>
      </w:r>
      <w:bookmarkEnd w:id="38"/>
      <w:r>
        <w:rPr>
          <w:sz w:val="24"/>
          <w:lang w:val="kk-KZ"/>
        </w:rPr>
        <w:t>Ерсінова</w:t>
      </w:r>
    </w:p>
    <w:p w:rsidR="00CB726E" w:rsidRPr="003D177E" w:rsidRDefault="00CB726E" w:rsidP="0050601F">
      <w:pPr>
        <w:suppressAutoHyphens/>
        <w:ind w:firstLine="567"/>
        <w:rPr>
          <w:color w:val="000000"/>
          <w:spacing w:val="-6"/>
          <w:sz w:val="24"/>
        </w:rPr>
      </w:pPr>
    </w:p>
    <w:sectPr w:rsidR="00CB726E" w:rsidRPr="003D177E" w:rsidSect="00B2476C">
      <w:headerReference w:type="even" r:id="rId14"/>
      <w:pgSz w:w="11906" w:h="16838" w:code="9"/>
      <w:pgMar w:top="1418" w:right="1418" w:bottom="1418" w:left="1134" w:header="1020" w:footer="102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544" w:rsidRDefault="008F3544">
      <w:r>
        <w:separator/>
      </w:r>
    </w:p>
    <w:p w:rsidR="008F3544" w:rsidRDefault="008F3544"/>
  </w:endnote>
  <w:endnote w:type="continuationSeparator" w:id="0">
    <w:p w:rsidR="008F3544" w:rsidRDefault="008F3544">
      <w:r>
        <w:continuationSeparator/>
      </w:r>
    </w:p>
    <w:p w:rsidR="008F3544" w:rsidRDefault="008F35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544" w:rsidRPr="00205DDC" w:rsidRDefault="008B2372">
    <w:pPr>
      <w:ind w:right="-8"/>
      <w:rPr>
        <w:sz w:val="24"/>
      </w:rPr>
    </w:pPr>
    <w:r w:rsidRPr="00205DDC">
      <w:rPr>
        <w:sz w:val="24"/>
      </w:rPr>
      <w:fldChar w:fldCharType="begin"/>
    </w:r>
    <w:r w:rsidR="008F3544"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3C0C72">
      <w:rPr>
        <w:noProof/>
        <w:sz w:val="24"/>
      </w:rPr>
      <w:t>2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544" w:rsidRPr="00235499" w:rsidRDefault="008B237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="008F3544"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3C0C72">
      <w:rPr>
        <w:noProof/>
        <w:sz w:val="24"/>
      </w:rPr>
      <w:t>1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544" w:rsidRDefault="008F3544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544" w:rsidRDefault="008F3544">
      <w:r>
        <w:separator/>
      </w:r>
    </w:p>
    <w:p w:rsidR="008F3544" w:rsidRDefault="008F3544"/>
  </w:footnote>
  <w:footnote w:type="continuationSeparator" w:id="0">
    <w:p w:rsidR="008F3544" w:rsidRDefault="008F3544">
      <w:r>
        <w:continuationSeparator/>
      </w:r>
    </w:p>
    <w:p w:rsidR="008F3544" w:rsidRDefault="008F35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544" w:rsidRDefault="008F3544" w:rsidP="00BB7799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8F3544" w:rsidRPr="00BB7799" w:rsidRDefault="008F3544" w:rsidP="00BB7799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544" w:rsidRDefault="008F3544" w:rsidP="00D83DDD">
    <w:pPr>
      <w:jc w:val="righ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8F3544" w:rsidRPr="00D83DDD" w:rsidRDefault="008F3544" w:rsidP="00D83DDD">
    <w:pPr>
      <w:jc w:val="righ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544" w:rsidRDefault="008F3544" w:rsidP="00D83DDD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</w:p>
  <w:p w:rsidR="008F3544" w:rsidRPr="00D83DDD" w:rsidRDefault="008F3544" w:rsidP="00D83DDD">
    <w:pPr>
      <w:jc w:val="left"/>
      <w:rPr>
        <w:b/>
        <w:bCs/>
        <w:sz w:val="24"/>
      </w:rPr>
    </w:pPr>
    <w:r w:rsidRPr="00D83DDD">
      <w:rPr>
        <w:bCs/>
        <w:i/>
        <w:sz w:val="24"/>
      </w:rPr>
      <w:t>(</w:t>
    </w:r>
    <w:r>
      <w:rPr>
        <w:i/>
        <w:sz w:val="24"/>
      </w:rPr>
      <w:t>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6C82"/>
    <w:multiLevelType w:val="hybridMultilevel"/>
    <w:tmpl w:val="2C96FF9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3CE068A"/>
    <w:multiLevelType w:val="hybridMultilevel"/>
    <w:tmpl w:val="FF7829CA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B13124B"/>
    <w:multiLevelType w:val="hybridMultilevel"/>
    <w:tmpl w:val="E634F0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F7D11"/>
    <w:multiLevelType w:val="hybridMultilevel"/>
    <w:tmpl w:val="761463C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8714A6E"/>
    <w:multiLevelType w:val="hybridMultilevel"/>
    <w:tmpl w:val="51FEE976"/>
    <w:lvl w:ilvl="0" w:tplc="0464D70A">
      <w:start w:val="1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 w15:restartNumberingAfterBreak="0">
    <w:nsid w:val="54F21A2B"/>
    <w:multiLevelType w:val="hybridMultilevel"/>
    <w:tmpl w:val="2702EA0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A350F"/>
    <w:multiLevelType w:val="multilevel"/>
    <w:tmpl w:val="C39007BC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847"/>
        </w:tabs>
        <w:ind w:left="847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0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77FF555F"/>
    <w:multiLevelType w:val="hybridMultilevel"/>
    <w:tmpl w:val="CB5E8706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11"/>
  </w:num>
  <w:num w:numId="7">
    <w:abstractNumId w:val="7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5"/>
  </w:num>
  <w:num w:numId="1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1690"/>
    <w:rsid w:val="00002771"/>
    <w:rsid w:val="00002B50"/>
    <w:rsid w:val="00002D5A"/>
    <w:rsid w:val="00002F0A"/>
    <w:rsid w:val="00004D48"/>
    <w:rsid w:val="00005230"/>
    <w:rsid w:val="00006AE7"/>
    <w:rsid w:val="00007B83"/>
    <w:rsid w:val="000120F4"/>
    <w:rsid w:val="00012B1A"/>
    <w:rsid w:val="00014C4D"/>
    <w:rsid w:val="0001699D"/>
    <w:rsid w:val="00020D3A"/>
    <w:rsid w:val="00023222"/>
    <w:rsid w:val="000232BC"/>
    <w:rsid w:val="00024576"/>
    <w:rsid w:val="00024581"/>
    <w:rsid w:val="000260B3"/>
    <w:rsid w:val="00027455"/>
    <w:rsid w:val="000301A5"/>
    <w:rsid w:val="000310F7"/>
    <w:rsid w:val="000315C9"/>
    <w:rsid w:val="00033CCF"/>
    <w:rsid w:val="0003417D"/>
    <w:rsid w:val="0003527D"/>
    <w:rsid w:val="00035A3E"/>
    <w:rsid w:val="0003668A"/>
    <w:rsid w:val="00036E17"/>
    <w:rsid w:val="000370E7"/>
    <w:rsid w:val="00037B4B"/>
    <w:rsid w:val="00037CD6"/>
    <w:rsid w:val="0004026F"/>
    <w:rsid w:val="00042128"/>
    <w:rsid w:val="00042458"/>
    <w:rsid w:val="000426C7"/>
    <w:rsid w:val="00042B77"/>
    <w:rsid w:val="00043733"/>
    <w:rsid w:val="00043BCD"/>
    <w:rsid w:val="00043C41"/>
    <w:rsid w:val="000443C4"/>
    <w:rsid w:val="00045B01"/>
    <w:rsid w:val="00045D8B"/>
    <w:rsid w:val="00045F67"/>
    <w:rsid w:val="00046A16"/>
    <w:rsid w:val="00052213"/>
    <w:rsid w:val="000533A5"/>
    <w:rsid w:val="00053DAB"/>
    <w:rsid w:val="00054D6C"/>
    <w:rsid w:val="000555CE"/>
    <w:rsid w:val="00055BEE"/>
    <w:rsid w:val="00056524"/>
    <w:rsid w:val="000573CD"/>
    <w:rsid w:val="00061BE3"/>
    <w:rsid w:val="000626EE"/>
    <w:rsid w:val="00062C05"/>
    <w:rsid w:val="00063E62"/>
    <w:rsid w:val="0006482E"/>
    <w:rsid w:val="000651C6"/>
    <w:rsid w:val="00065905"/>
    <w:rsid w:val="00065B03"/>
    <w:rsid w:val="00067585"/>
    <w:rsid w:val="00067B11"/>
    <w:rsid w:val="0007238B"/>
    <w:rsid w:val="000737BA"/>
    <w:rsid w:val="0008189C"/>
    <w:rsid w:val="00081A9B"/>
    <w:rsid w:val="0008232B"/>
    <w:rsid w:val="00082497"/>
    <w:rsid w:val="00082DDC"/>
    <w:rsid w:val="00083976"/>
    <w:rsid w:val="00084152"/>
    <w:rsid w:val="0008711D"/>
    <w:rsid w:val="00090C82"/>
    <w:rsid w:val="00095B44"/>
    <w:rsid w:val="00096142"/>
    <w:rsid w:val="00096E4A"/>
    <w:rsid w:val="00097956"/>
    <w:rsid w:val="00097F14"/>
    <w:rsid w:val="000A06DE"/>
    <w:rsid w:val="000A0F7F"/>
    <w:rsid w:val="000A15CA"/>
    <w:rsid w:val="000A19F6"/>
    <w:rsid w:val="000A1DBF"/>
    <w:rsid w:val="000A1E07"/>
    <w:rsid w:val="000A20EC"/>
    <w:rsid w:val="000A20F5"/>
    <w:rsid w:val="000A2685"/>
    <w:rsid w:val="000A2F8F"/>
    <w:rsid w:val="000A49B8"/>
    <w:rsid w:val="000A5682"/>
    <w:rsid w:val="000A708A"/>
    <w:rsid w:val="000A74AE"/>
    <w:rsid w:val="000B00DF"/>
    <w:rsid w:val="000B0543"/>
    <w:rsid w:val="000B16FC"/>
    <w:rsid w:val="000B173C"/>
    <w:rsid w:val="000B18FC"/>
    <w:rsid w:val="000B2CB1"/>
    <w:rsid w:val="000B4914"/>
    <w:rsid w:val="000B49BA"/>
    <w:rsid w:val="000B4BAB"/>
    <w:rsid w:val="000B5B5C"/>
    <w:rsid w:val="000B72BC"/>
    <w:rsid w:val="000B7385"/>
    <w:rsid w:val="000C1185"/>
    <w:rsid w:val="000C154F"/>
    <w:rsid w:val="000C17EE"/>
    <w:rsid w:val="000C1C4A"/>
    <w:rsid w:val="000C309E"/>
    <w:rsid w:val="000C5C19"/>
    <w:rsid w:val="000C605D"/>
    <w:rsid w:val="000C7532"/>
    <w:rsid w:val="000D0913"/>
    <w:rsid w:val="000D133A"/>
    <w:rsid w:val="000D1467"/>
    <w:rsid w:val="000D1B3D"/>
    <w:rsid w:val="000D2027"/>
    <w:rsid w:val="000D2154"/>
    <w:rsid w:val="000D3A4A"/>
    <w:rsid w:val="000D3F53"/>
    <w:rsid w:val="000D44EB"/>
    <w:rsid w:val="000D541F"/>
    <w:rsid w:val="000D69C4"/>
    <w:rsid w:val="000E0C49"/>
    <w:rsid w:val="000E13EA"/>
    <w:rsid w:val="000E169D"/>
    <w:rsid w:val="000E16FE"/>
    <w:rsid w:val="000E2370"/>
    <w:rsid w:val="000E2432"/>
    <w:rsid w:val="000E258A"/>
    <w:rsid w:val="000E57F5"/>
    <w:rsid w:val="000E5C9A"/>
    <w:rsid w:val="000E629F"/>
    <w:rsid w:val="000E66DB"/>
    <w:rsid w:val="000E6C1C"/>
    <w:rsid w:val="000E725A"/>
    <w:rsid w:val="000E7BBF"/>
    <w:rsid w:val="000F0D82"/>
    <w:rsid w:val="000F12B7"/>
    <w:rsid w:val="000F17FA"/>
    <w:rsid w:val="000F1A91"/>
    <w:rsid w:val="000F1B12"/>
    <w:rsid w:val="000F3167"/>
    <w:rsid w:val="000F3E89"/>
    <w:rsid w:val="000F47CC"/>
    <w:rsid w:val="000F61B1"/>
    <w:rsid w:val="000F7808"/>
    <w:rsid w:val="001003F7"/>
    <w:rsid w:val="00100E95"/>
    <w:rsid w:val="00101954"/>
    <w:rsid w:val="00103A09"/>
    <w:rsid w:val="00103DC6"/>
    <w:rsid w:val="0010410A"/>
    <w:rsid w:val="001047DF"/>
    <w:rsid w:val="001048EF"/>
    <w:rsid w:val="001052B2"/>
    <w:rsid w:val="00105BEF"/>
    <w:rsid w:val="00105FD4"/>
    <w:rsid w:val="00106068"/>
    <w:rsid w:val="00106076"/>
    <w:rsid w:val="00107340"/>
    <w:rsid w:val="00107571"/>
    <w:rsid w:val="00107827"/>
    <w:rsid w:val="001103B8"/>
    <w:rsid w:val="00111350"/>
    <w:rsid w:val="00111A51"/>
    <w:rsid w:val="00112905"/>
    <w:rsid w:val="00114718"/>
    <w:rsid w:val="0011574C"/>
    <w:rsid w:val="001166C2"/>
    <w:rsid w:val="00116907"/>
    <w:rsid w:val="00117E5D"/>
    <w:rsid w:val="0012108C"/>
    <w:rsid w:val="00121BA9"/>
    <w:rsid w:val="00121EED"/>
    <w:rsid w:val="001225E1"/>
    <w:rsid w:val="00122D0C"/>
    <w:rsid w:val="0012328D"/>
    <w:rsid w:val="0012343F"/>
    <w:rsid w:val="00124EE8"/>
    <w:rsid w:val="001261FC"/>
    <w:rsid w:val="0012661C"/>
    <w:rsid w:val="00126A15"/>
    <w:rsid w:val="001273C1"/>
    <w:rsid w:val="00127E10"/>
    <w:rsid w:val="00127E3D"/>
    <w:rsid w:val="001305A9"/>
    <w:rsid w:val="00130B37"/>
    <w:rsid w:val="00130C57"/>
    <w:rsid w:val="001324AB"/>
    <w:rsid w:val="0013266E"/>
    <w:rsid w:val="00133F25"/>
    <w:rsid w:val="001344D3"/>
    <w:rsid w:val="001345C8"/>
    <w:rsid w:val="0013472B"/>
    <w:rsid w:val="00135005"/>
    <w:rsid w:val="00136BC5"/>
    <w:rsid w:val="00136D9F"/>
    <w:rsid w:val="00136DB6"/>
    <w:rsid w:val="00137BCB"/>
    <w:rsid w:val="001402D6"/>
    <w:rsid w:val="001403BF"/>
    <w:rsid w:val="00141007"/>
    <w:rsid w:val="001417DA"/>
    <w:rsid w:val="001419DD"/>
    <w:rsid w:val="00142B6E"/>
    <w:rsid w:val="00144020"/>
    <w:rsid w:val="00144152"/>
    <w:rsid w:val="001441A6"/>
    <w:rsid w:val="001441D1"/>
    <w:rsid w:val="00145057"/>
    <w:rsid w:val="00145916"/>
    <w:rsid w:val="0014732A"/>
    <w:rsid w:val="00147B2D"/>
    <w:rsid w:val="00151B3A"/>
    <w:rsid w:val="001521B3"/>
    <w:rsid w:val="001530B2"/>
    <w:rsid w:val="00153DB6"/>
    <w:rsid w:val="00154BF3"/>
    <w:rsid w:val="00157A33"/>
    <w:rsid w:val="00161B5F"/>
    <w:rsid w:val="001625DD"/>
    <w:rsid w:val="001625F2"/>
    <w:rsid w:val="00162B5E"/>
    <w:rsid w:val="00163AC9"/>
    <w:rsid w:val="001663F0"/>
    <w:rsid w:val="0016642F"/>
    <w:rsid w:val="00167470"/>
    <w:rsid w:val="00167F66"/>
    <w:rsid w:val="001700CA"/>
    <w:rsid w:val="00171186"/>
    <w:rsid w:val="00171AF8"/>
    <w:rsid w:val="0017358A"/>
    <w:rsid w:val="0017441C"/>
    <w:rsid w:val="001750A4"/>
    <w:rsid w:val="0017543C"/>
    <w:rsid w:val="00175BFC"/>
    <w:rsid w:val="00175F88"/>
    <w:rsid w:val="0018009F"/>
    <w:rsid w:val="001801AE"/>
    <w:rsid w:val="001803A9"/>
    <w:rsid w:val="0018075C"/>
    <w:rsid w:val="001815E7"/>
    <w:rsid w:val="00182D36"/>
    <w:rsid w:val="00182E9E"/>
    <w:rsid w:val="001859A8"/>
    <w:rsid w:val="00185D38"/>
    <w:rsid w:val="001860B4"/>
    <w:rsid w:val="001864AC"/>
    <w:rsid w:val="00187065"/>
    <w:rsid w:val="00190252"/>
    <w:rsid w:val="001908E8"/>
    <w:rsid w:val="00190D2A"/>
    <w:rsid w:val="00191432"/>
    <w:rsid w:val="00192C59"/>
    <w:rsid w:val="001936BA"/>
    <w:rsid w:val="00194639"/>
    <w:rsid w:val="00196CCD"/>
    <w:rsid w:val="00196EA3"/>
    <w:rsid w:val="00196EE1"/>
    <w:rsid w:val="001974DB"/>
    <w:rsid w:val="00197560"/>
    <w:rsid w:val="001A01B1"/>
    <w:rsid w:val="001A140C"/>
    <w:rsid w:val="001A2257"/>
    <w:rsid w:val="001A3832"/>
    <w:rsid w:val="001A46F5"/>
    <w:rsid w:val="001A4E71"/>
    <w:rsid w:val="001A6011"/>
    <w:rsid w:val="001A62AD"/>
    <w:rsid w:val="001A661F"/>
    <w:rsid w:val="001A7C68"/>
    <w:rsid w:val="001B0815"/>
    <w:rsid w:val="001B09C1"/>
    <w:rsid w:val="001B15EB"/>
    <w:rsid w:val="001B1858"/>
    <w:rsid w:val="001B19FA"/>
    <w:rsid w:val="001B1B07"/>
    <w:rsid w:val="001B28B7"/>
    <w:rsid w:val="001B2FCA"/>
    <w:rsid w:val="001B3E4E"/>
    <w:rsid w:val="001B3FD9"/>
    <w:rsid w:val="001B47CF"/>
    <w:rsid w:val="001B5BFD"/>
    <w:rsid w:val="001B6EFA"/>
    <w:rsid w:val="001B7857"/>
    <w:rsid w:val="001B78A1"/>
    <w:rsid w:val="001B7994"/>
    <w:rsid w:val="001B7D73"/>
    <w:rsid w:val="001C0E72"/>
    <w:rsid w:val="001C465F"/>
    <w:rsid w:val="001C4FA4"/>
    <w:rsid w:val="001C6370"/>
    <w:rsid w:val="001C66A5"/>
    <w:rsid w:val="001C754F"/>
    <w:rsid w:val="001D06D1"/>
    <w:rsid w:val="001D0D95"/>
    <w:rsid w:val="001D0EDA"/>
    <w:rsid w:val="001D14F0"/>
    <w:rsid w:val="001D238D"/>
    <w:rsid w:val="001D3085"/>
    <w:rsid w:val="001D40A8"/>
    <w:rsid w:val="001D4546"/>
    <w:rsid w:val="001D55FC"/>
    <w:rsid w:val="001D5B0A"/>
    <w:rsid w:val="001D61BA"/>
    <w:rsid w:val="001D6631"/>
    <w:rsid w:val="001D7DDF"/>
    <w:rsid w:val="001E09CD"/>
    <w:rsid w:val="001E29DF"/>
    <w:rsid w:val="001E563A"/>
    <w:rsid w:val="001E7159"/>
    <w:rsid w:val="001E7F0C"/>
    <w:rsid w:val="001F07D3"/>
    <w:rsid w:val="001F1331"/>
    <w:rsid w:val="001F1CF1"/>
    <w:rsid w:val="001F1FC4"/>
    <w:rsid w:val="001F2711"/>
    <w:rsid w:val="001F28AE"/>
    <w:rsid w:val="001F4183"/>
    <w:rsid w:val="001F462D"/>
    <w:rsid w:val="001F5251"/>
    <w:rsid w:val="001F545B"/>
    <w:rsid w:val="001F5E85"/>
    <w:rsid w:val="002003A5"/>
    <w:rsid w:val="00200401"/>
    <w:rsid w:val="0020112A"/>
    <w:rsid w:val="00202572"/>
    <w:rsid w:val="0020405C"/>
    <w:rsid w:val="00204191"/>
    <w:rsid w:val="00205DDC"/>
    <w:rsid w:val="0020620B"/>
    <w:rsid w:val="00206B6D"/>
    <w:rsid w:val="0021017C"/>
    <w:rsid w:val="00211936"/>
    <w:rsid w:val="00211991"/>
    <w:rsid w:val="002136FC"/>
    <w:rsid w:val="00216ACA"/>
    <w:rsid w:val="00217669"/>
    <w:rsid w:val="002178E1"/>
    <w:rsid w:val="0022196A"/>
    <w:rsid w:val="00222A01"/>
    <w:rsid w:val="00223EC9"/>
    <w:rsid w:val="002248AD"/>
    <w:rsid w:val="002250EA"/>
    <w:rsid w:val="00225F8D"/>
    <w:rsid w:val="002271E3"/>
    <w:rsid w:val="00231981"/>
    <w:rsid w:val="00232DFB"/>
    <w:rsid w:val="0023309F"/>
    <w:rsid w:val="00233288"/>
    <w:rsid w:val="00233752"/>
    <w:rsid w:val="002353C1"/>
    <w:rsid w:val="00235499"/>
    <w:rsid w:val="0023563F"/>
    <w:rsid w:val="00235A45"/>
    <w:rsid w:val="00242692"/>
    <w:rsid w:val="002429EF"/>
    <w:rsid w:val="002442CC"/>
    <w:rsid w:val="00245785"/>
    <w:rsid w:val="00245DCC"/>
    <w:rsid w:val="002473D6"/>
    <w:rsid w:val="00250DA6"/>
    <w:rsid w:val="00250E0D"/>
    <w:rsid w:val="0025541A"/>
    <w:rsid w:val="00255819"/>
    <w:rsid w:val="00255AB3"/>
    <w:rsid w:val="0025604B"/>
    <w:rsid w:val="002567FD"/>
    <w:rsid w:val="00256D65"/>
    <w:rsid w:val="00257133"/>
    <w:rsid w:val="00260166"/>
    <w:rsid w:val="00260682"/>
    <w:rsid w:val="00260E35"/>
    <w:rsid w:val="00261EB0"/>
    <w:rsid w:val="00262E5E"/>
    <w:rsid w:val="00263F7E"/>
    <w:rsid w:val="002654C6"/>
    <w:rsid w:val="00265B8B"/>
    <w:rsid w:val="00265BE7"/>
    <w:rsid w:val="00265EC8"/>
    <w:rsid w:val="002662DE"/>
    <w:rsid w:val="00266D64"/>
    <w:rsid w:val="002674DF"/>
    <w:rsid w:val="00271263"/>
    <w:rsid w:val="002715ED"/>
    <w:rsid w:val="00271B38"/>
    <w:rsid w:val="00272038"/>
    <w:rsid w:val="00272AFC"/>
    <w:rsid w:val="00272D05"/>
    <w:rsid w:val="00273ED7"/>
    <w:rsid w:val="0027467E"/>
    <w:rsid w:val="00275C78"/>
    <w:rsid w:val="00276097"/>
    <w:rsid w:val="0027641A"/>
    <w:rsid w:val="00276B3F"/>
    <w:rsid w:val="00281BE3"/>
    <w:rsid w:val="002838D4"/>
    <w:rsid w:val="00284BB2"/>
    <w:rsid w:val="00284C21"/>
    <w:rsid w:val="0028546A"/>
    <w:rsid w:val="002864F5"/>
    <w:rsid w:val="002868EB"/>
    <w:rsid w:val="0028708F"/>
    <w:rsid w:val="00287AD2"/>
    <w:rsid w:val="002905AC"/>
    <w:rsid w:val="0029258E"/>
    <w:rsid w:val="00292C71"/>
    <w:rsid w:val="00292EE4"/>
    <w:rsid w:val="00293EE2"/>
    <w:rsid w:val="002952D1"/>
    <w:rsid w:val="00295605"/>
    <w:rsid w:val="00295C72"/>
    <w:rsid w:val="002964A5"/>
    <w:rsid w:val="00296BA3"/>
    <w:rsid w:val="0029782D"/>
    <w:rsid w:val="002A271B"/>
    <w:rsid w:val="002A2A3D"/>
    <w:rsid w:val="002A2B2F"/>
    <w:rsid w:val="002A2EB2"/>
    <w:rsid w:val="002A4CEC"/>
    <w:rsid w:val="002B010A"/>
    <w:rsid w:val="002B05A3"/>
    <w:rsid w:val="002B063B"/>
    <w:rsid w:val="002B0EA4"/>
    <w:rsid w:val="002B1892"/>
    <w:rsid w:val="002B1D5D"/>
    <w:rsid w:val="002B2F9F"/>
    <w:rsid w:val="002B3298"/>
    <w:rsid w:val="002B33FB"/>
    <w:rsid w:val="002B383F"/>
    <w:rsid w:val="002B3C1D"/>
    <w:rsid w:val="002B4B05"/>
    <w:rsid w:val="002B5491"/>
    <w:rsid w:val="002B5493"/>
    <w:rsid w:val="002B55BF"/>
    <w:rsid w:val="002B5CE5"/>
    <w:rsid w:val="002B5D97"/>
    <w:rsid w:val="002B65B4"/>
    <w:rsid w:val="002B6CC7"/>
    <w:rsid w:val="002B7BC1"/>
    <w:rsid w:val="002C1730"/>
    <w:rsid w:val="002C188C"/>
    <w:rsid w:val="002C1E3C"/>
    <w:rsid w:val="002C33B7"/>
    <w:rsid w:val="002C34D8"/>
    <w:rsid w:val="002C3E7C"/>
    <w:rsid w:val="002C5139"/>
    <w:rsid w:val="002C56B7"/>
    <w:rsid w:val="002C6672"/>
    <w:rsid w:val="002C6741"/>
    <w:rsid w:val="002C6990"/>
    <w:rsid w:val="002D012B"/>
    <w:rsid w:val="002D15B3"/>
    <w:rsid w:val="002D1E5D"/>
    <w:rsid w:val="002D2223"/>
    <w:rsid w:val="002D2BFA"/>
    <w:rsid w:val="002D46BD"/>
    <w:rsid w:val="002D509A"/>
    <w:rsid w:val="002D67E5"/>
    <w:rsid w:val="002D7B27"/>
    <w:rsid w:val="002D7E6A"/>
    <w:rsid w:val="002E02A2"/>
    <w:rsid w:val="002E09EF"/>
    <w:rsid w:val="002E28BC"/>
    <w:rsid w:val="002E2BD1"/>
    <w:rsid w:val="002E3BF9"/>
    <w:rsid w:val="002E5178"/>
    <w:rsid w:val="002F0C39"/>
    <w:rsid w:val="002F1AD2"/>
    <w:rsid w:val="002F1E49"/>
    <w:rsid w:val="002F26AF"/>
    <w:rsid w:val="002F2F01"/>
    <w:rsid w:val="002F30E6"/>
    <w:rsid w:val="002F350D"/>
    <w:rsid w:val="002F433A"/>
    <w:rsid w:val="002F63EC"/>
    <w:rsid w:val="002F68DF"/>
    <w:rsid w:val="002F6DF9"/>
    <w:rsid w:val="002F7141"/>
    <w:rsid w:val="002F7B72"/>
    <w:rsid w:val="003010C0"/>
    <w:rsid w:val="00301A35"/>
    <w:rsid w:val="00301E68"/>
    <w:rsid w:val="00303ABA"/>
    <w:rsid w:val="0030663E"/>
    <w:rsid w:val="00307EED"/>
    <w:rsid w:val="00310310"/>
    <w:rsid w:val="00310BF0"/>
    <w:rsid w:val="003116C1"/>
    <w:rsid w:val="00311AF7"/>
    <w:rsid w:val="003124A6"/>
    <w:rsid w:val="0031288B"/>
    <w:rsid w:val="00313867"/>
    <w:rsid w:val="003139B2"/>
    <w:rsid w:val="00313A42"/>
    <w:rsid w:val="00313A5E"/>
    <w:rsid w:val="00315E17"/>
    <w:rsid w:val="003174F2"/>
    <w:rsid w:val="0032043D"/>
    <w:rsid w:val="00320777"/>
    <w:rsid w:val="00320AFF"/>
    <w:rsid w:val="00322953"/>
    <w:rsid w:val="003256A2"/>
    <w:rsid w:val="0032599E"/>
    <w:rsid w:val="00330197"/>
    <w:rsid w:val="003323D1"/>
    <w:rsid w:val="00332654"/>
    <w:rsid w:val="00332AC9"/>
    <w:rsid w:val="0033301B"/>
    <w:rsid w:val="00333048"/>
    <w:rsid w:val="003341A1"/>
    <w:rsid w:val="003349D7"/>
    <w:rsid w:val="0033579D"/>
    <w:rsid w:val="003362E4"/>
    <w:rsid w:val="0033766D"/>
    <w:rsid w:val="00337D3C"/>
    <w:rsid w:val="00337DBA"/>
    <w:rsid w:val="003409F1"/>
    <w:rsid w:val="00340B48"/>
    <w:rsid w:val="00343D48"/>
    <w:rsid w:val="00343ECA"/>
    <w:rsid w:val="00343FEE"/>
    <w:rsid w:val="0034458C"/>
    <w:rsid w:val="0034463C"/>
    <w:rsid w:val="003447BA"/>
    <w:rsid w:val="00344DE6"/>
    <w:rsid w:val="00345597"/>
    <w:rsid w:val="00346A2A"/>
    <w:rsid w:val="00347700"/>
    <w:rsid w:val="00347892"/>
    <w:rsid w:val="00347BF7"/>
    <w:rsid w:val="0035010C"/>
    <w:rsid w:val="003506C6"/>
    <w:rsid w:val="00350882"/>
    <w:rsid w:val="00350D0C"/>
    <w:rsid w:val="00351162"/>
    <w:rsid w:val="00351D68"/>
    <w:rsid w:val="00351E27"/>
    <w:rsid w:val="003540C6"/>
    <w:rsid w:val="00354574"/>
    <w:rsid w:val="00355A3C"/>
    <w:rsid w:val="00356C72"/>
    <w:rsid w:val="003604B3"/>
    <w:rsid w:val="003606C2"/>
    <w:rsid w:val="00360CAC"/>
    <w:rsid w:val="0036129D"/>
    <w:rsid w:val="00362127"/>
    <w:rsid w:val="00362775"/>
    <w:rsid w:val="00362E19"/>
    <w:rsid w:val="0036569F"/>
    <w:rsid w:val="00367762"/>
    <w:rsid w:val="0036792E"/>
    <w:rsid w:val="00367B68"/>
    <w:rsid w:val="003701D2"/>
    <w:rsid w:val="00370EF5"/>
    <w:rsid w:val="00371E78"/>
    <w:rsid w:val="00371EEC"/>
    <w:rsid w:val="00372036"/>
    <w:rsid w:val="003724AA"/>
    <w:rsid w:val="00372DD3"/>
    <w:rsid w:val="00375180"/>
    <w:rsid w:val="00375707"/>
    <w:rsid w:val="00375DFE"/>
    <w:rsid w:val="00376111"/>
    <w:rsid w:val="0038006B"/>
    <w:rsid w:val="003809F0"/>
    <w:rsid w:val="0038180E"/>
    <w:rsid w:val="003818C0"/>
    <w:rsid w:val="003826F0"/>
    <w:rsid w:val="00382DDB"/>
    <w:rsid w:val="003834DA"/>
    <w:rsid w:val="00383B33"/>
    <w:rsid w:val="003855EC"/>
    <w:rsid w:val="003857AC"/>
    <w:rsid w:val="003858BC"/>
    <w:rsid w:val="00385C0B"/>
    <w:rsid w:val="00386176"/>
    <w:rsid w:val="00391A62"/>
    <w:rsid w:val="0039239D"/>
    <w:rsid w:val="00393727"/>
    <w:rsid w:val="0039384F"/>
    <w:rsid w:val="00393D29"/>
    <w:rsid w:val="00393E4C"/>
    <w:rsid w:val="00395864"/>
    <w:rsid w:val="00396952"/>
    <w:rsid w:val="00396A4E"/>
    <w:rsid w:val="00396F8B"/>
    <w:rsid w:val="0039781F"/>
    <w:rsid w:val="00397970"/>
    <w:rsid w:val="00397E69"/>
    <w:rsid w:val="003A0B14"/>
    <w:rsid w:val="003A1A11"/>
    <w:rsid w:val="003A1E0F"/>
    <w:rsid w:val="003A2081"/>
    <w:rsid w:val="003A2228"/>
    <w:rsid w:val="003A3917"/>
    <w:rsid w:val="003A4602"/>
    <w:rsid w:val="003A4C25"/>
    <w:rsid w:val="003A5170"/>
    <w:rsid w:val="003A5C72"/>
    <w:rsid w:val="003A6220"/>
    <w:rsid w:val="003A6261"/>
    <w:rsid w:val="003A6853"/>
    <w:rsid w:val="003A6C71"/>
    <w:rsid w:val="003A75B3"/>
    <w:rsid w:val="003A7C3A"/>
    <w:rsid w:val="003B03BB"/>
    <w:rsid w:val="003B0D22"/>
    <w:rsid w:val="003B13C9"/>
    <w:rsid w:val="003B15A5"/>
    <w:rsid w:val="003B3507"/>
    <w:rsid w:val="003B5F96"/>
    <w:rsid w:val="003B6864"/>
    <w:rsid w:val="003C0A5B"/>
    <w:rsid w:val="003C0C72"/>
    <w:rsid w:val="003C1659"/>
    <w:rsid w:val="003C1975"/>
    <w:rsid w:val="003C198D"/>
    <w:rsid w:val="003C3872"/>
    <w:rsid w:val="003C3B30"/>
    <w:rsid w:val="003C6A41"/>
    <w:rsid w:val="003D063E"/>
    <w:rsid w:val="003D142C"/>
    <w:rsid w:val="003D163C"/>
    <w:rsid w:val="003D177E"/>
    <w:rsid w:val="003D18D7"/>
    <w:rsid w:val="003D2A92"/>
    <w:rsid w:val="003D2D5E"/>
    <w:rsid w:val="003D2D80"/>
    <w:rsid w:val="003D35BD"/>
    <w:rsid w:val="003D5212"/>
    <w:rsid w:val="003D5751"/>
    <w:rsid w:val="003D65C3"/>
    <w:rsid w:val="003D7A9D"/>
    <w:rsid w:val="003D7F29"/>
    <w:rsid w:val="003E0126"/>
    <w:rsid w:val="003E03D2"/>
    <w:rsid w:val="003E0D64"/>
    <w:rsid w:val="003E1E7D"/>
    <w:rsid w:val="003E2473"/>
    <w:rsid w:val="003E304F"/>
    <w:rsid w:val="003E3628"/>
    <w:rsid w:val="003E388D"/>
    <w:rsid w:val="003E4E1E"/>
    <w:rsid w:val="003E589F"/>
    <w:rsid w:val="003E715B"/>
    <w:rsid w:val="003E7882"/>
    <w:rsid w:val="003F04A3"/>
    <w:rsid w:val="003F0A69"/>
    <w:rsid w:val="003F0EBC"/>
    <w:rsid w:val="003F17B1"/>
    <w:rsid w:val="003F2DD4"/>
    <w:rsid w:val="003F375A"/>
    <w:rsid w:val="003F43C2"/>
    <w:rsid w:val="003F4A4E"/>
    <w:rsid w:val="003F4B54"/>
    <w:rsid w:val="003F6606"/>
    <w:rsid w:val="00400177"/>
    <w:rsid w:val="00401F05"/>
    <w:rsid w:val="0040248C"/>
    <w:rsid w:val="004026A6"/>
    <w:rsid w:val="00402870"/>
    <w:rsid w:val="00402A21"/>
    <w:rsid w:val="00402D8F"/>
    <w:rsid w:val="004058AC"/>
    <w:rsid w:val="00405E1C"/>
    <w:rsid w:val="00406096"/>
    <w:rsid w:val="00411764"/>
    <w:rsid w:val="004119C0"/>
    <w:rsid w:val="0041301D"/>
    <w:rsid w:val="004141CF"/>
    <w:rsid w:val="00414821"/>
    <w:rsid w:val="004162B4"/>
    <w:rsid w:val="004165B1"/>
    <w:rsid w:val="00416798"/>
    <w:rsid w:val="0041714C"/>
    <w:rsid w:val="00417695"/>
    <w:rsid w:val="00417B40"/>
    <w:rsid w:val="00420541"/>
    <w:rsid w:val="004208B4"/>
    <w:rsid w:val="0042197C"/>
    <w:rsid w:val="0042219D"/>
    <w:rsid w:val="004221B0"/>
    <w:rsid w:val="00424E32"/>
    <w:rsid w:val="00425051"/>
    <w:rsid w:val="00430D6A"/>
    <w:rsid w:val="00431C64"/>
    <w:rsid w:val="00431C98"/>
    <w:rsid w:val="00431E6D"/>
    <w:rsid w:val="004325FD"/>
    <w:rsid w:val="00432FF6"/>
    <w:rsid w:val="004342B0"/>
    <w:rsid w:val="00435672"/>
    <w:rsid w:val="00435CCD"/>
    <w:rsid w:val="00436D8B"/>
    <w:rsid w:val="00437231"/>
    <w:rsid w:val="00437357"/>
    <w:rsid w:val="00442699"/>
    <w:rsid w:val="00442918"/>
    <w:rsid w:val="00442CF2"/>
    <w:rsid w:val="00443B14"/>
    <w:rsid w:val="00444BC4"/>
    <w:rsid w:val="0044508D"/>
    <w:rsid w:val="0044588C"/>
    <w:rsid w:val="00446B46"/>
    <w:rsid w:val="00447B6F"/>
    <w:rsid w:val="00450AFA"/>
    <w:rsid w:val="00450E61"/>
    <w:rsid w:val="00453FF9"/>
    <w:rsid w:val="00454199"/>
    <w:rsid w:val="00454B09"/>
    <w:rsid w:val="00456C90"/>
    <w:rsid w:val="00456ED1"/>
    <w:rsid w:val="004578C7"/>
    <w:rsid w:val="00461308"/>
    <w:rsid w:val="004615D8"/>
    <w:rsid w:val="00461777"/>
    <w:rsid w:val="00462426"/>
    <w:rsid w:val="004628E0"/>
    <w:rsid w:val="004631FC"/>
    <w:rsid w:val="004649F3"/>
    <w:rsid w:val="00464CEF"/>
    <w:rsid w:val="00465CE4"/>
    <w:rsid w:val="004660F8"/>
    <w:rsid w:val="00467095"/>
    <w:rsid w:val="004673A7"/>
    <w:rsid w:val="00470C9A"/>
    <w:rsid w:val="0047103B"/>
    <w:rsid w:val="00471542"/>
    <w:rsid w:val="00471552"/>
    <w:rsid w:val="00471908"/>
    <w:rsid w:val="004722FA"/>
    <w:rsid w:val="00474A54"/>
    <w:rsid w:val="00475398"/>
    <w:rsid w:val="00475B17"/>
    <w:rsid w:val="0047639B"/>
    <w:rsid w:val="004778DC"/>
    <w:rsid w:val="00480F91"/>
    <w:rsid w:val="004811DA"/>
    <w:rsid w:val="00481CF9"/>
    <w:rsid w:val="00482759"/>
    <w:rsid w:val="00483360"/>
    <w:rsid w:val="00483ED7"/>
    <w:rsid w:val="00484774"/>
    <w:rsid w:val="00484ADA"/>
    <w:rsid w:val="00484BA0"/>
    <w:rsid w:val="00485094"/>
    <w:rsid w:val="004851CA"/>
    <w:rsid w:val="004851DC"/>
    <w:rsid w:val="00487900"/>
    <w:rsid w:val="00490454"/>
    <w:rsid w:val="00490DED"/>
    <w:rsid w:val="00492B2F"/>
    <w:rsid w:val="0049317C"/>
    <w:rsid w:val="0049331C"/>
    <w:rsid w:val="00493462"/>
    <w:rsid w:val="004943F4"/>
    <w:rsid w:val="00496293"/>
    <w:rsid w:val="0049649A"/>
    <w:rsid w:val="0049787B"/>
    <w:rsid w:val="004A071A"/>
    <w:rsid w:val="004A0FE9"/>
    <w:rsid w:val="004A100C"/>
    <w:rsid w:val="004A25D3"/>
    <w:rsid w:val="004A25FB"/>
    <w:rsid w:val="004A34CF"/>
    <w:rsid w:val="004A36B9"/>
    <w:rsid w:val="004A4D18"/>
    <w:rsid w:val="004A571D"/>
    <w:rsid w:val="004A6CC1"/>
    <w:rsid w:val="004A7028"/>
    <w:rsid w:val="004A760A"/>
    <w:rsid w:val="004B0CEC"/>
    <w:rsid w:val="004B102D"/>
    <w:rsid w:val="004B13DF"/>
    <w:rsid w:val="004B1C3C"/>
    <w:rsid w:val="004B1F43"/>
    <w:rsid w:val="004B26F6"/>
    <w:rsid w:val="004B3A87"/>
    <w:rsid w:val="004B3F8C"/>
    <w:rsid w:val="004B483F"/>
    <w:rsid w:val="004B6518"/>
    <w:rsid w:val="004B705C"/>
    <w:rsid w:val="004C13D1"/>
    <w:rsid w:val="004C1E8E"/>
    <w:rsid w:val="004C2398"/>
    <w:rsid w:val="004C5F4E"/>
    <w:rsid w:val="004C77B4"/>
    <w:rsid w:val="004D0064"/>
    <w:rsid w:val="004D09C0"/>
    <w:rsid w:val="004D2A9A"/>
    <w:rsid w:val="004D4500"/>
    <w:rsid w:val="004D5B5E"/>
    <w:rsid w:val="004D5E9B"/>
    <w:rsid w:val="004D7B8B"/>
    <w:rsid w:val="004D7BF5"/>
    <w:rsid w:val="004D7D39"/>
    <w:rsid w:val="004E027A"/>
    <w:rsid w:val="004E1109"/>
    <w:rsid w:val="004E1BD4"/>
    <w:rsid w:val="004E31DB"/>
    <w:rsid w:val="004E57D0"/>
    <w:rsid w:val="004E65AE"/>
    <w:rsid w:val="004E699C"/>
    <w:rsid w:val="004E6E74"/>
    <w:rsid w:val="004E762E"/>
    <w:rsid w:val="004F0A1F"/>
    <w:rsid w:val="004F1250"/>
    <w:rsid w:val="004F139A"/>
    <w:rsid w:val="004F1F4A"/>
    <w:rsid w:val="004F293F"/>
    <w:rsid w:val="004F294F"/>
    <w:rsid w:val="004F2E4E"/>
    <w:rsid w:val="004F452D"/>
    <w:rsid w:val="004F4C3B"/>
    <w:rsid w:val="004F5889"/>
    <w:rsid w:val="004F5968"/>
    <w:rsid w:val="004F65E3"/>
    <w:rsid w:val="004F692E"/>
    <w:rsid w:val="004F6CB9"/>
    <w:rsid w:val="004F6E04"/>
    <w:rsid w:val="004F72E3"/>
    <w:rsid w:val="00500717"/>
    <w:rsid w:val="00500F1D"/>
    <w:rsid w:val="00501F7B"/>
    <w:rsid w:val="00502AC4"/>
    <w:rsid w:val="00502FFF"/>
    <w:rsid w:val="00503E12"/>
    <w:rsid w:val="00504027"/>
    <w:rsid w:val="005047D8"/>
    <w:rsid w:val="00505598"/>
    <w:rsid w:val="00505749"/>
    <w:rsid w:val="0050601F"/>
    <w:rsid w:val="00507385"/>
    <w:rsid w:val="00507569"/>
    <w:rsid w:val="00507B26"/>
    <w:rsid w:val="00507D34"/>
    <w:rsid w:val="005107DE"/>
    <w:rsid w:val="00511B55"/>
    <w:rsid w:val="00512A88"/>
    <w:rsid w:val="005130E0"/>
    <w:rsid w:val="0051347F"/>
    <w:rsid w:val="00513C9C"/>
    <w:rsid w:val="005143A2"/>
    <w:rsid w:val="00514FC9"/>
    <w:rsid w:val="00515387"/>
    <w:rsid w:val="005154AC"/>
    <w:rsid w:val="00516AC3"/>
    <w:rsid w:val="00520286"/>
    <w:rsid w:val="0052369F"/>
    <w:rsid w:val="00523C0C"/>
    <w:rsid w:val="00524195"/>
    <w:rsid w:val="005245EC"/>
    <w:rsid w:val="005248F6"/>
    <w:rsid w:val="005250A6"/>
    <w:rsid w:val="00525A3B"/>
    <w:rsid w:val="00526CC2"/>
    <w:rsid w:val="00527B0D"/>
    <w:rsid w:val="00530B40"/>
    <w:rsid w:val="00530F20"/>
    <w:rsid w:val="005329A2"/>
    <w:rsid w:val="00532B07"/>
    <w:rsid w:val="00532C48"/>
    <w:rsid w:val="00532CBE"/>
    <w:rsid w:val="00532F40"/>
    <w:rsid w:val="005332BB"/>
    <w:rsid w:val="0053564B"/>
    <w:rsid w:val="00535E85"/>
    <w:rsid w:val="00536150"/>
    <w:rsid w:val="00536202"/>
    <w:rsid w:val="00537648"/>
    <w:rsid w:val="0054046D"/>
    <w:rsid w:val="00540DDB"/>
    <w:rsid w:val="0054183F"/>
    <w:rsid w:val="00541890"/>
    <w:rsid w:val="00541F35"/>
    <w:rsid w:val="00543039"/>
    <w:rsid w:val="0054552D"/>
    <w:rsid w:val="00547043"/>
    <w:rsid w:val="00547394"/>
    <w:rsid w:val="00550C48"/>
    <w:rsid w:val="00550CC4"/>
    <w:rsid w:val="00551068"/>
    <w:rsid w:val="00551397"/>
    <w:rsid w:val="00551A39"/>
    <w:rsid w:val="005521E7"/>
    <w:rsid w:val="00553EFA"/>
    <w:rsid w:val="00554A99"/>
    <w:rsid w:val="0055670C"/>
    <w:rsid w:val="00557663"/>
    <w:rsid w:val="005606B9"/>
    <w:rsid w:val="00560E38"/>
    <w:rsid w:val="00561030"/>
    <w:rsid w:val="00561F92"/>
    <w:rsid w:val="005639CD"/>
    <w:rsid w:val="00564561"/>
    <w:rsid w:val="00564C77"/>
    <w:rsid w:val="00567E55"/>
    <w:rsid w:val="00570A09"/>
    <w:rsid w:val="00571758"/>
    <w:rsid w:val="00571A6C"/>
    <w:rsid w:val="00572345"/>
    <w:rsid w:val="005729E3"/>
    <w:rsid w:val="00572F48"/>
    <w:rsid w:val="005734E3"/>
    <w:rsid w:val="0057569C"/>
    <w:rsid w:val="00576225"/>
    <w:rsid w:val="005765F0"/>
    <w:rsid w:val="00576845"/>
    <w:rsid w:val="00576D91"/>
    <w:rsid w:val="00577E0F"/>
    <w:rsid w:val="00577E53"/>
    <w:rsid w:val="00581A82"/>
    <w:rsid w:val="005827C9"/>
    <w:rsid w:val="00583012"/>
    <w:rsid w:val="00583EE8"/>
    <w:rsid w:val="00584A2B"/>
    <w:rsid w:val="00584BAA"/>
    <w:rsid w:val="005854D0"/>
    <w:rsid w:val="00585BCD"/>
    <w:rsid w:val="00585C7A"/>
    <w:rsid w:val="00585DF8"/>
    <w:rsid w:val="00586ECB"/>
    <w:rsid w:val="00586F73"/>
    <w:rsid w:val="00590FF4"/>
    <w:rsid w:val="0059149C"/>
    <w:rsid w:val="00591B3F"/>
    <w:rsid w:val="00591C36"/>
    <w:rsid w:val="00592D4B"/>
    <w:rsid w:val="00593AC1"/>
    <w:rsid w:val="00593F7B"/>
    <w:rsid w:val="00594254"/>
    <w:rsid w:val="0059476E"/>
    <w:rsid w:val="0059633B"/>
    <w:rsid w:val="00596384"/>
    <w:rsid w:val="00597645"/>
    <w:rsid w:val="00597EB4"/>
    <w:rsid w:val="005A130A"/>
    <w:rsid w:val="005A1EA6"/>
    <w:rsid w:val="005A3B96"/>
    <w:rsid w:val="005A519A"/>
    <w:rsid w:val="005A53FC"/>
    <w:rsid w:val="005A5DFF"/>
    <w:rsid w:val="005A641E"/>
    <w:rsid w:val="005A6B8B"/>
    <w:rsid w:val="005A6FB2"/>
    <w:rsid w:val="005B0A44"/>
    <w:rsid w:val="005B0AA0"/>
    <w:rsid w:val="005B0C9F"/>
    <w:rsid w:val="005B1861"/>
    <w:rsid w:val="005B21A6"/>
    <w:rsid w:val="005B2BDA"/>
    <w:rsid w:val="005B3667"/>
    <w:rsid w:val="005B3F23"/>
    <w:rsid w:val="005B4806"/>
    <w:rsid w:val="005B5D5F"/>
    <w:rsid w:val="005B5E91"/>
    <w:rsid w:val="005B601F"/>
    <w:rsid w:val="005B7167"/>
    <w:rsid w:val="005B7E85"/>
    <w:rsid w:val="005C18AB"/>
    <w:rsid w:val="005C1E02"/>
    <w:rsid w:val="005C258C"/>
    <w:rsid w:val="005C32EF"/>
    <w:rsid w:val="005C452A"/>
    <w:rsid w:val="005C48E1"/>
    <w:rsid w:val="005C4A50"/>
    <w:rsid w:val="005C4C9C"/>
    <w:rsid w:val="005C50F1"/>
    <w:rsid w:val="005D1B11"/>
    <w:rsid w:val="005D1CE6"/>
    <w:rsid w:val="005D20FE"/>
    <w:rsid w:val="005D2379"/>
    <w:rsid w:val="005D2864"/>
    <w:rsid w:val="005D38A7"/>
    <w:rsid w:val="005D3C88"/>
    <w:rsid w:val="005D40AD"/>
    <w:rsid w:val="005D4D20"/>
    <w:rsid w:val="005D5247"/>
    <w:rsid w:val="005D5804"/>
    <w:rsid w:val="005D620A"/>
    <w:rsid w:val="005D62BC"/>
    <w:rsid w:val="005D77CF"/>
    <w:rsid w:val="005D797A"/>
    <w:rsid w:val="005D7A26"/>
    <w:rsid w:val="005E1E99"/>
    <w:rsid w:val="005E1FDC"/>
    <w:rsid w:val="005E2168"/>
    <w:rsid w:val="005E27AC"/>
    <w:rsid w:val="005E2899"/>
    <w:rsid w:val="005E299C"/>
    <w:rsid w:val="005E3136"/>
    <w:rsid w:val="005E34EB"/>
    <w:rsid w:val="005E3B99"/>
    <w:rsid w:val="005E5272"/>
    <w:rsid w:val="005E56BF"/>
    <w:rsid w:val="005E6324"/>
    <w:rsid w:val="005E70C8"/>
    <w:rsid w:val="005E73C0"/>
    <w:rsid w:val="005E7FA8"/>
    <w:rsid w:val="005F1484"/>
    <w:rsid w:val="005F1AA8"/>
    <w:rsid w:val="005F2DCF"/>
    <w:rsid w:val="005F39A9"/>
    <w:rsid w:val="005F47DC"/>
    <w:rsid w:val="005F4C9E"/>
    <w:rsid w:val="005F5705"/>
    <w:rsid w:val="005F62C8"/>
    <w:rsid w:val="005F658C"/>
    <w:rsid w:val="00600996"/>
    <w:rsid w:val="00600BF2"/>
    <w:rsid w:val="00601F3B"/>
    <w:rsid w:val="00602674"/>
    <w:rsid w:val="00604869"/>
    <w:rsid w:val="00605B2E"/>
    <w:rsid w:val="00606747"/>
    <w:rsid w:val="00607171"/>
    <w:rsid w:val="00607667"/>
    <w:rsid w:val="00607B10"/>
    <w:rsid w:val="006100A9"/>
    <w:rsid w:val="00610A3B"/>
    <w:rsid w:val="00611708"/>
    <w:rsid w:val="00612128"/>
    <w:rsid w:val="0061239A"/>
    <w:rsid w:val="006129AB"/>
    <w:rsid w:val="00612FFD"/>
    <w:rsid w:val="0061354B"/>
    <w:rsid w:val="00613A3D"/>
    <w:rsid w:val="00614D1B"/>
    <w:rsid w:val="0061509C"/>
    <w:rsid w:val="0061579D"/>
    <w:rsid w:val="00615A6E"/>
    <w:rsid w:val="00616673"/>
    <w:rsid w:val="00617410"/>
    <w:rsid w:val="006177A1"/>
    <w:rsid w:val="00617C3C"/>
    <w:rsid w:val="00620441"/>
    <w:rsid w:val="006204DE"/>
    <w:rsid w:val="00622B9D"/>
    <w:rsid w:val="00622EC5"/>
    <w:rsid w:val="00623D21"/>
    <w:rsid w:val="00623EE0"/>
    <w:rsid w:val="006246DE"/>
    <w:rsid w:val="00624DC9"/>
    <w:rsid w:val="006251B3"/>
    <w:rsid w:val="00625814"/>
    <w:rsid w:val="00626E6F"/>
    <w:rsid w:val="00627648"/>
    <w:rsid w:val="0062784A"/>
    <w:rsid w:val="00630AE5"/>
    <w:rsid w:val="006319E3"/>
    <w:rsid w:val="0063215A"/>
    <w:rsid w:val="00632CBC"/>
    <w:rsid w:val="00633A41"/>
    <w:rsid w:val="00634230"/>
    <w:rsid w:val="00635745"/>
    <w:rsid w:val="00635972"/>
    <w:rsid w:val="00636A8A"/>
    <w:rsid w:val="00640A86"/>
    <w:rsid w:val="00643002"/>
    <w:rsid w:val="00644111"/>
    <w:rsid w:val="00645918"/>
    <w:rsid w:val="00645F53"/>
    <w:rsid w:val="00647EA7"/>
    <w:rsid w:val="006503D9"/>
    <w:rsid w:val="00650D55"/>
    <w:rsid w:val="00651362"/>
    <w:rsid w:val="00651529"/>
    <w:rsid w:val="00651C2C"/>
    <w:rsid w:val="00653461"/>
    <w:rsid w:val="00653B36"/>
    <w:rsid w:val="00654886"/>
    <w:rsid w:val="00655E5B"/>
    <w:rsid w:val="00656C55"/>
    <w:rsid w:val="0065716F"/>
    <w:rsid w:val="00657908"/>
    <w:rsid w:val="006603A1"/>
    <w:rsid w:val="00664D44"/>
    <w:rsid w:val="006674C4"/>
    <w:rsid w:val="00667AAE"/>
    <w:rsid w:val="00667C60"/>
    <w:rsid w:val="006711AB"/>
    <w:rsid w:val="00671D03"/>
    <w:rsid w:val="006725E0"/>
    <w:rsid w:val="006726B1"/>
    <w:rsid w:val="00672ED4"/>
    <w:rsid w:val="00674540"/>
    <w:rsid w:val="00674881"/>
    <w:rsid w:val="00674B69"/>
    <w:rsid w:val="00675D09"/>
    <w:rsid w:val="00676653"/>
    <w:rsid w:val="00676660"/>
    <w:rsid w:val="00677CE2"/>
    <w:rsid w:val="00680684"/>
    <w:rsid w:val="00680E15"/>
    <w:rsid w:val="00680FBB"/>
    <w:rsid w:val="00681EC1"/>
    <w:rsid w:val="00682261"/>
    <w:rsid w:val="00682DFB"/>
    <w:rsid w:val="00684657"/>
    <w:rsid w:val="00684E9E"/>
    <w:rsid w:val="006851F3"/>
    <w:rsid w:val="0068531B"/>
    <w:rsid w:val="006856AC"/>
    <w:rsid w:val="006858F7"/>
    <w:rsid w:val="006864F8"/>
    <w:rsid w:val="0068720D"/>
    <w:rsid w:val="006879D0"/>
    <w:rsid w:val="0069044A"/>
    <w:rsid w:val="00690BA5"/>
    <w:rsid w:val="006914B3"/>
    <w:rsid w:val="006929E4"/>
    <w:rsid w:val="00693285"/>
    <w:rsid w:val="00693449"/>
    <w:rsid w:val="00694357"/>
    <w:rsid w:val="00694AC1"/>
    <w:rsid w:val="00694FC5"/>
    <w:rsid w:val="006959B0"/>
    <w:rsid w:val="00695A78"/>
    <w:rsid w:val="0069617B"/>
    <w:rsid w:val="00696185"/>
    <w:rsid w:val="006963E0"/>
    <w:rsid w:val="00696404"/>
    <w:rsid w:val="00696811"/>
    <w:rsid w:val="00697AE8"/>
    <w:rsid w:val="00697B74"/>
    <w:rsid w:val="00697E02"/>
    <w:rsid w:val="00697FF1"/>
    <w:rsid w:val="006A0193"/>
    <w:rsid w:val="006A09EC"/>
    <w:rsid w:val="006A0CE3"/>
    <w:rsid w:val="006A0EAA"/>
    <w:rsid w:val="006A1A26"/>
    <w:rsid w:val="006A22A3"/>
    <w:rsid w:val="006A234A"/>
    <w:rsid w:val="006A26C8"/>
    <w:rsid w:val="006A4BF7"/>
    <w:rsid w:val="006A559E"/>
    <w:rsid w:val="006A65DF"/>
    <w:rsid w:val="006A728E"/>
    <w:rsid w:val="006A7A16"/>
    <w:rsid w:val="006B1033"/>
    <w:rsid w:val="006B2294"/>
    <w:rsid w:val="006B3C65"/>
    <w:rsid w:val="006B4498"/>
    <w:rsid w:val="006B44D2"/>
    <w:rsid w:val="006B4DCA"/>
    <w:rsid w:val="006B5705"/>
    <w:rsid w:val="006B7868"/>
    <w:rsid w:val="006B7AEB"/>
    <w:rsid w:val="006C02BE"/>
    <w:rsid w:val="006C0A31"/>
    <w:rsid w:val="006C16D4"/>
    <w:rsid w:val="006C208C"/>
    <w:rsid w:val="006C2F83"/>
    <w:rsid w:val="006C3FD8"/>
    <w:rsid w:val="006C46A0"/>
    <w:rsid w:val="006C5EFA"/>
    <w:rsid w:val="006C63D7"/>
    <w:rsid w:val="006D2AAF"/>
    <w:rsid w:val="006D3F54"/>
    <w:rsid w:val="006D41DC"/>
    <w:rsid w:val="006D4431"/>
    <w:rsid w:val="006D4BD4"/>
    <w:rsid w:val="006D58C0"/>
    <w:rsid w:val="006D636D"/>
    <w:rsid w:val="006D64A7"/>
    <w:rsid w:val="006E0162"/>
    <w:rsid w:val="006E0219"/>
    <w:rsid w:val="006E0821"/>
    <w:rsid w:val="006E0B6F"/>
    <w:rsid w:val="006E1A0C"/>
    <w:rsid w:val="006E1CE5"/>
    <w:rsid w:val="006E219F"/>
    <w:rsid w:val="006E2812"/>
    <w:rsid w:val="006E2A5A"/>
    <w:rsid w:val="006E3036"/>
    <w:rsid w:val="006E3EC6"/>
    <w:rsid w:val="006E40D2"/>
    <w:rsid w:val="006E424F"/>
    <w:rsid w:val="006E45A8"/>
    <w:rsid w:val="006E5602"/>
    <w:rsid w:val="006E7A9F"/>
    <w:rsid w:val="006E7C37"/>
    <w:rsid w:val="006E7CAC"/>
    <w:rsid w:val="006F0A33"/>
    <w:rsid w:val="006F16C1"/>
    <w:rsid w:val="006F17D6"/>
    <w:rsid w:val="006F2B43"/>
    <w:rsid w:val="006F3238"/>
    <w:rsid w:val="006F32F5"/>
    <w:rsid w:val="006F3944"/>
    <w:rsid w:val="006F47AC"/>
    <w:rsid w:val="006F5616"/>
    <w:rsid w:val="006F6857"/>
    <w:rsid w:val="006F6900"/>
    <w:rsid w:val="006F6A66"/>
    <w:rsid w:val="006F701D"/>
    <w:rsid w:val="006F729A"/>
    <w:rsid w:val="00700278"/>
    <w:rsid w:val="007013E8"/>
    <w:rsid w:val="00702033"/>
    <w:rsid w:val="007036E2"/>
    <w:rsid w:val="0070370B"/>
    <w:rsid w:val="00703859"/>
    <w:rsid w:val="00703B5E"/>
    <w:rsid w:val="00705924"/>
    <w:rsid w:val="00706893"/>
    <w:rsid w:val="00707D12"/>
    <w:rsid w:val="00710258"/>
    <w:rsid w:val="00710620"/>
    <w:rsid w:val="007110C3"/>
    <w:rsid w:val="00711C16"/>
    <w:rsid w:val="00712417"/>
    <w:rsid w:val="0071355C"/>
    <w:rsid w:val="007139E9"/>
    <w:rsid w:val="0071448C"/>
    <w:rsid w:val="007157C2"/>
    <w:rsid w:val="00715D93"/>
    <w:rsid w:val="00715FF6"/>
    <w:rsid w:val="00716EAD"/>
    <w:rsid w:val="0071730C"/>
    <w:rsid w:val="007203DF"/>
    <w:rsid w:val="00720FF4"/>
    <w:rsid w:val="007221D6"/>
    <w:rsid w:val="00722368"/>
    <w:rsid w:val="007225D5"/>
    <w:rsid w:val="00722944"/>
    <w:rsid w:val="00722B99"/>
    <w:rsid w:val="00724355"/>
    <w:rsid w:val="00726387"/>
    <w:rsid w:val="007273CF"/>
    <w:rsid w:val="007304D4"/>
    <w:rsid w:val="00730B3F"/>
    <w:rsid w:val="00730D80"/>
    <w:rsid w:val="007319E6"/>
    <w:rsid w:val="007320D6"/>
    <w:rsid w:val="0073249D"/>
    <w:rsid w:val="00732BF0"/>
    <w:rsid w:val="00732FD8"/>
    <w:rsid w:val="00733E6E"/>
    <w:rsid w:val="007345F8"/>
    <w:rsid w:val="007347B0"/>
    <w:rsid w:val="00734AE7"/>
    <w:rsid w:val="00734BB7"/>
    <w:rsid w:val="00734D13"/>
    <w:rsid w:val="00734D48"/>
    <w:rsid w:val="00735A4C"/>
    <w:rsid w:val="00736410"/>
    <w:rsid w:val="00737B38"/>
    <w:rsid w:val="00740029"/>
    <w:rsid w:val="007400E8"/>
    <w:rsid w:val="007407D3"/>
    <w:rsid w:val="00740B2E"/>
    <w:rsid w:val="00741393"/>
    <w:rsid w:val="00741A3E"/>
    <w:rsid w:val="00742137"/>
    <w:rsid w:val="00742793"/>
    <w:rsid w:val="00742C61"/>
    <w:rsid w:val="0074516D"/>
    <w:rsid w:val="00745330"/>
    <w:rsid w:val="00745D53"/>
    <w:rsid w:val="00746794"/>
    <w:rsid w:val="00746D92"/>
    <w:rsid w:val="00750449"/>
    <w:rsid w:val="007521F6"/>
    <w:rsid w:val="007527C3"/>
    <w:rsid w:val="007527C4"/>
    <w:rsid w:val="00753AD0"/>
    <w:rsid w:val="00753BAF"/>
    <w:rsid w:val="00753FF8"/>
    <w:rsid w:val="007541CF"/>
    <w:rsid w:val="00754233"/>
    <w:rsid w:val="00755CB8"/>
    <w:rsid w:val="007561F6"/>
    <w:rsid w:val="007562F8"/>
    <w:rsid w:val="0075652A"/>
    <w:rsid w:val="00761E7E"/>
    <w:rsid w:val="00763535"/>
    <w:rsid w:val="007640CA"/>
    <w:rsid w:val="00764A59"/>
    <w:rsid w:val="0076510B"/>
    <w:rsid w:val="00766844"/>
    <w:rsid w:val="0076706F"/>
    <w:rsid w:val="0076710F"/>
    <w:rsid w:val="007676ED"/>
    <w:rsid w:val="007678DA"/>
    <w:rsid w:val="007709E5"/>
    <w:rsid w:val="00770FED"/>
    <w:rsid w:val="007726C2"/>
    <w:rsid w:val="00773A4C"/>
    <w:rsid w:val="00773A85"/>
    <w:rsid w:val="00773D2F"/>
    <w:rsid w:val="00775161"/>
    <w:rsid w:val="00775667"/>
    <w:rsid w:val="00776E5F"/>
    <w:rsid w:val="00777F4A"/>
    <w:rsid w:val="00780BC2"/>
    <w:rsid w:val="00780F96"/>
    <w:rsid w:val="00783341"/>
    <w:rsid w:val="00783AF2"/>
    <w:rsid w:val="00784272"/>
    <w:rsid w:val="00784712"/>
    <w:rsid w:val="00784957"/>
    <w:rsid w:val="00784DE8"/>
    <w:rsid w:val="00786700"/>
    <w:rsid w:val="00786D2E"/>
    <w:rsid w:val="00786E2C"/>
    <w:rsid w:val="00791073"/>
    <w:rsid w:val="00792862"/>
    <w:rsid w:val="0079303C"/>
    <w:rsid w:val="00795571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135"/>
    <w:rsid w:val="007A45B8"/>
    <w:rsid w:val="007A518F"/>
    <w:rsid w:val="007A6FE0"/>
    <w:rsid w:val="007B0E64"/>
    <w:rsid w:val="007B46D0"/>
    <w:rsid w:val="007B691F"/>
    <w:rsid w:val="007B6B57"/>
    <w:rsid w:val="007B7B12"/>
    <w:rsid w:val="007B7BF0"/>
    <w:rsid w:val="007C1804"/>
    <w:rsid w:val="007C2682"/>
    <w:rsid w:val="007C2935"/>
    <w:rsid w:val="007C2E69"/>
    <w:rsid w:val="007C38DA"/>
    <w:rsid w:val="007C549A"/>
    <w:rsid w:val="007C621E"/>
    <w:rsid w:val="007C6262"/>
    <w:rsid w:val="007C65C6"/>
    <w:rsid w:val="007C75D0"/>
    <w:rsid w:val="007D0EEB"/>
    <w:rsid w:val="007D2970"/>
    <w:rsid w:val="007D2F25"/>
    <w:rsid w:val="007D4ACA"/>
    <w:rsid w:val="007D5055"/>
    <w:rsid w:val="007D64D3"/>
    <w:rsid w:val="007D79D4"/>
    <w:rsid w:val="007D7BFB"/>
    <w:rsid w:val="007E01A5"/>
    <w:rsid w:val="007E0506"/>
    <w:rsid w:val="007E0A3C"/>
    <w:rsid w:val="007E0DC9"/>
    <w:rsid w:val="007E1F9F"/>
    <w:rsid w:val="007E323F"/>
    <w:rsid w:val="007E39AB"/>
    <w:rsid w:val="007E4DE9"/>
    <w:rsid w:val="007E6614"/>
    <w:rsid w:val="007E67F6"/>
    <w:rsid w:val="007E684A"/>
    <w:rsid w:val="007E6A6C"/>
    <w:rsid w:val="007E6F35"/>
    <w:rsid w:val="007E72D6"/>
    <w:rsid w:val="007F087E"/>
    <w:rsid w:val="007F0DE5"/>
    <w:rsid w:val="007F33D2"/>
    <w:rsid w:val="007F3E35"/>
    <w:rsid w:val="007F4427"/>
    <w:rsid w:val="007F4679"/>
    <w:rsid w:val="007F60E1"/>
    <w:rsid w:val="008007AD"/>
    <w:rsid w:val="0080090B"/>
    <w:rsid w:val="00800932"/>
    <w:rsid w:val="008011AF"/>
    <w:rsid w:val="00801916"/>
    <w:rsid w:val="00801BD4"/>
    <w:rsid w:val="00802985"/>
    <w:rsid w:val="0080544F"/>
    <w:rsid w:val="00807784"/>
    <w:rsid w:val="00810282"/>
    <w:rsid w:val="00811486"/>
    <w:rsid w:val="0081206A"/>
    <w:rsid w:val="0081214C"/>
    <w:rsid w:val="00813ACA"/>
    <w:rsid w:val="0081465E"/>
    <w:rsid w:val="00815B85"/>
    <w:rsid w:val="00815DC5"/>
    <w:rsid w:val="0081630E"/>
    <w:rsid w:val="00816EA1"/>
    <w:rsid w:val="008179D0"/>
    <w:rsid w:val="008212D9"/>
    <w:rsid w:val="008221C9"/>
    <w:rsid w:val="00822C35"/>
    <w:rsid w:val="008233A2"/>
    <w:rsid w:val="0082493C"/>
    <w:rsid w:val="00824E25"/>
    <w:rsid w:val="00824EB4"/>
    <w:rsid w:val="00826801"/>
    <w:rsid w:val="00826E06"/>
    <w:rsid w:val="00827480"/>
    <w:rsid w:val="00827E5F"/>
    <w:rsid w:val="00830769"/>
    <w:rsid w:val="0083228B"/>
    <w:rsid w:val="00833669"/>
    <w:rsid w:val="008339D3"/>
    <w:rsid w:val="008347DB"/>
    <w:rsid w:val="00834838"/>
    <w:rsid w:val="00835B04"/>
    <w:rsid w:val="0083612B"/>
    <w:rsid w:val="008364F9"/>
    <w:rsid w:val="00836B29"/>
    <w:rsid w:val="00837E38"/>
    <w:rsid w:val="0084013E"/>
    <w:rsid w:val="00841E4B"/>
    <w:rsid w:val="0084381E"/>
    <w:rsid w:val="00844081"/>
    <w:rsid w:val="0084523B"/>
    <w:rsid w:val="00845CB5"/>
    <w:rsid w:val="0084651D"/>
    <w:rsid w:val="0084685A"/>
    <w:rsid w:val="008475DA"/>
    <w:rsid w:val="00847954"/>
    <w:rsid w:val="008531AA"/>
    <w:rsid w:val="008532D0"/>
    <w:rsid w:val="0085343A"/>
    <w:rsid w:val="00853598"/>
    <w:rsid w:val="00853B2A"/>
    <w:rsid w:val="0085552A"/>
    <w:rsid w:val="0085704F"/>
    <w:rsid w:val="0085725A"/>
    <w:rsid w:val="00857719"/>
    <w:rsid w:val="00861ADA"/>
    <w:rsid w:val="00861EAC"/>
    <w:rsid w:val="00862A6A"/>
    <w:rsid w:val="00863246"/>
    <w:rsid w:val="0086387B"/>
    <w:rsid w:val="00864BE2"/>
    <w:rsid w:val="00865A7E"/>
    <w:rsid w:val="00865BC0"/>
    <w:rsid w:val="00866180"/>
    <w:rsid w:val="00866242"/>
    <w:rsid w:val="00866400"/>
    <w:rsid w:val="008664CF"/>
    <w:rsid w:val="00870912"/>
    <w:rsid w:val="00870A50"/>
    <w:rsid w:val="00871006"/>
    <w:rsid w:val="008710A9"/>
    <w:rsid w:val="00871543"/>
    <w:rsid w:val="00871A52"/>
    <w:rsid w:val="008728A1"/>
    <w:rsid w:val="008737C6"/>
    <w:rsid w:val="0087465B"/>
    <w:rsid w:val="00874C36"/>
    <w:rsid w:val="008751E8"/>
    <w:rsid w:val="008757CD"/>
    <w:rsid w:val="00875825"/>
    <w:rsid w:val="00875D8F"/>
    <w:rsid w:val="00876981"/>
    <w:rsid w:val="00876CBB"/>
    <w:rsid w:val="00876D91"/>
    <w:rsid w:val="00880706"/>
    <w:rsid w:val="00880B1D"/>
    <w:rsid w:val="0088113A"/>
    <w:rsid w:val="00881206"/>
    <w:rsid w:val="008830AD"/>
    <w:rsid w:val="0088369E"/>
    <w:rsid w:val="008856F0"/>
    <w:rsid w:val="00885974"/>
    <w:rsid w:val="00885C85"/>
    <w:rsid w:val="0088686C"/>
    <w:rsid w:val="008874B8"/>
    <w:rsid w:val="00890D03"/>
    <w:rsid w:val="00890D1B"/>
    <w:rsid w:val="0089255B"/>
    <w:rsid w:val="00892CFB"/>
    <w:rsid w:val="008935DB"/>
    <w:rsid w:val="00893A62"/>
    <w:rsid w:val="00893FDC"/>
    <w:rsid w:val="0089443E"/>
    <w:rsid w:val="00894E77"/>
    <w:rsid w:val="00895147"/>
    <w:rsid w:val="008977C2"/>
    <w:rsid w:val="008A064E"/>
    <w:rsid w:val="008A092F"/>
    <w:rsid w:val="008A0AB9"/>
    <w:rsid w:val="008A0CDF"/>
    <w:rsid w:val="008A0D3A"/>
    <w:rsid w:val="008A0D96"/>
    <w:rsid w:val="008A1AAC"/>
    <w:rsid w:val="008A1B59"/>
    <w:rsid w:val="008A206A"/>
    <w:rsid w:val="008A2786"/>
    <w:rsid w:val="008A3F50"/>
    <w:rsid w:val="008A40C5"/>
    <w:rsid w:val="008A4264"/>
    <w:rsid w:val="008A5115"/>
    <w:rsid w:val="008A6DDA"/>
    <w:rsid w:val="008A735E"/>
    <w:rsid w:val="008B00C0"/>
    <w:rsid w:val="008B2372"/>
    <w:rsid w:val="008B551E"/>
    <w:rsid w:val="008B6142"/>
    <w:rsid w:val="008C1DB4"/>
    <w:rsid w:val="008C360D"/>
    <w:rsid w:val="008C3EB4"/>
    <w:rsid w:val="008C3ECB"/>
    <w:rsid w:val="008C4FD7"/>
    <w:rsid w:val="008C510C"/>
    <w:rsid w:val="008C5F86"/>
    <w:rsid w:val="008C6F91"/>
    <w:rsid w:val="008C7E8D"/>
    <w:rsid w:val="008D02F3"/>
    <w:rsid w:val="008D06EA"/>
    <w:rsid w:val="008D0AAA"/>
    <w:rsid w:val="008D16C6"/>
    <w:rsid w:val="008D2233"/>
    <w:rsid w:val="008D2FE5"/>
    <w:rsid w:val="008D3011"/>
    <w:rsid w:val="008D30DF"/>
    <w:rsid w:val="008D39EB"/>
    <w:rsid w:val="008D4DD1"/>
    <w:rsid w:val="008D5E52"/>
    <w:rsid w:val="008D63BF"/>
    <w:rsid w:val="008D7D12"/>
    <w:rsid w:val="008E08A0"/>
    <w:rsid w:val="008E1AEB"/>
    <w:rsid w:val="008E37AC"/>
    <w:rsid w:val="008E4FF1"/>
    <w:rsid w:val="008E5489"/>
    <w:rsid w:val="008E6AD2"/>
    <w:rsid w:val="008F01E5"/>
    <w:rsid w:val="008F020C"/>
    <w:rsid w:val="008F024E"/>
    <w:rsid w:val="008F031C"/>
    <w:rsid w:val="008F05F3"/>
    <w:rsid w:val="008F1C4E"/>
    <w:rsid w:val="008F1D1C"/>
    <w:rsid w:val="008F3544"/>
    <w:rsid w:val="008F470C"/>
    <w:rsid w:val="008F4AD1"/>
    <w:rsid w:val="008F5637"/>
    <w:rsid w:val="008F6041"/>
    <w:rsid w:val="008F69E3"/>
    <w:rsid w:val="008F6F4E"/>
    <w:rsid w:val="008F71DB"/>
    <w:rsid w:val="008F76C7"/>
    <w:rsid w:val="009004CC"/>
    <w:rsid w:val="0090187B"/>
    <w:rsid w:val="00902CA4"/>
    <w:rsid w:val="00902F8D"/>
    <w:rsid w:val="00903DF8"/>
    <w:rsid w:val="0090401C"/>
    <w:rsid w:val="00904B78"/>
    <w:rsid w:val="00906CD9"/>
    <w:rsid w:val="00906E3F"/>
    <w:rsid w:val="009105CD"/>
    <w:rsid w:val="00910699"/>
    <w:rsid w:val="009119B9"/>
    <w:rsid w:val="00912011"/>
    <w:rsid w:val="00912BC4"/>
    <w:rsid w:val="00912E04"/>
    <w:rsid w:val="009139B8"/>
    <w:rsid w:val="00913BB3"/>
    <w:rsid w:val="009146EF"/>
    <w:rsid w:val="0091481C"/>
    <w:rsid w:val="00915CDD"/>
    <w:rsid w:val="00915F29"/>
    <w:rsid w:val="0091671A"/>
    <w:rsid w:val="00922CC6"/>
    <w:rsid w:val="009242E1"/>
    <w:rsid w:val="00924D91"/>
    <w:rsid w:val="00925892"/>
    <w:rsid w:val="00925B1F"/>
    <w:rsid w:val="00925E79"/>
    <w:rsid w:val="00926144"/>
    <w:rsid w:val="00926B26"/>
    <w:rsid w:val="00927C57"/>
    <w:rsid w:val="0093035C"/>
    <w:rsid w:val="0093135D"/>
    <w:rsid w:val="00931EDE"/>
    <w:rsid w:val="00932133"/>
    <w:rsid w:val="0093236B"/>
    <w:rsid w:val="00932D31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402F4"/>
    <w:rsid w:val="009404EE"/>
    <w:rsid w:val="00941A32"/>
    <w:rsid w:val="009422F7"/>
    <w:rsid w:val="0094236F"/>
    <w:rsid w:val="00943054"/>
    <w:rsid w:val="00944207"/>
    <w:rsid w:val="00944B9A"/>
    <w:rsid w:val="009451D1"/>
    <w:rsid w:val="00945432"/>
    <w:rsid w:val="009460AE"/>
    <w:rsid w:val="00947090"/>
    <w:rsid w:val="00947D52"/>
    <w:rsid w:val="00951ADF"/>
    <w:rsid w:val="0095259E"/>
    <w:rsid w:val="00954F22"/>
    <w:rsid w:val="0096024D"/>
    <w:rsid w:val="0096123E"/>
    <w:rsid w:val="0096148C"/>
    <w:rsid w:val="009627C6"/>
    <w:rsid w:val="00963390"/>
    <w:rsid w:val="00963DF0"/>
    <w:rsid w:val="00963F5D"/>
    <w:rsid w:val="00964FF0"/>
    <w:rsid w:val="00965A45"/>
    <w:rsid w:val="00965B58"/>
    <w:rsid w:val="00966532"/>
    <w:rsid w:val="00966743"/>
    <w:rsid w:val="00970F36"/>
    <w:rsid w:val="0097133F"/>
    <w:rsid w:val="00972007"/>
    <w:rsid w:val="009723A2"/>
    <w:rsid w:val="0097597B"/>
    <w:rsid w:val="009765B7"/>
    <w:rsid w:val="00976648"/>
    <w:rsid w:val="009771C4"/>
    <w:rsid w:val="0098173D"/>
    <w:rsid w:val="00981D15"/>
    <w:rsid w:val="00981E36"/>
    <w:rsid w:val="00982D76"/>
    <w:rsid w:val="0098305F"/>
    <w:rsid w:val="00983E94"/>
    <w:rsid w:val="00984003"/>
    <w:rsid w:val="00984B5C"/>
    <w:rsid w:val="009854C7"/>
    <w:rsid w:val="00986183"/>
    <w:rsid w:val="00986D96"/>
    <w:rsid w:val="00986DFE"/>
    <w:rsid w:val="00987054"/>
    <w:rsid w:val="00987A5B"/>
    <w:rsid w:val="00990BD1"/>
    <w:rsid w:val="0099140A"/>
    <w:rsid w:val="00993EE6"/>
    <w:rsid w:val="00995399"/>
    <w:rsid w:val="009958E1"/>
    <w:rsid w:val="00995D59"/>
    <w:rsid w:val="009A01EF"/>
    <w:rsid w:val="009A0ACC"/>
    <w:rsid w:val="009A56FC"/>
    <w:rsid w:val="009A63A1"/>
    <w:rsid w:val="009A772E"/>
    <w:rsid w:val="009A7AB9"/>
    <w:rsid w:val="009B07CA"/>
    <w:rsid w:val="009B1565"/>
    <w:rsid w:val="009B182F"/>
    <w:rsid w:val="009B1873"/>
    <w:rsid w:val="009B18EE"/>
    <w:rsid w:val="009B1D0A"/>
    <w:rsid w:val="009B2182"/>
    <w:rsid w:val="009B28FD"/>
    <w:rsid w:val="009B2D3F"/>
    <w:rsid w:val="009B32C3"/>
    <w:rsid w:val="009B5190"/>
    <w:rsid w:val="009B5931"/>
    <w:rsid w:val="009B62CC"/>
    <w:rsid w:val="009B63A3"/>
    <w:rsid w:val="009B7AFA"/>
    <w:rsid w:val="009C0776"/>
    <w:rsid w:val="009C18A9"/>
    <w:rsid w:val="009C21BC"/>
    <w:rsid w:val="009C2C10"/>
    <w:rsid w:val="009C3E4E"/>
    <w:rsid w:val="009C4486"/>
    <w:rsid w:val="009C4CEA"/>
    <w:rsid w:val="009C4E58"/>
    <w:rsid w:val="009C6362"/>
    <w:rsid w:val="009C7255"/>
    <w:rsid w:val="009D2C89"/>
    <w:rsid w:val="009D30F1"/>
    <w:rsid w:val="009D3199"/>
    <w:rsid w:val="009D4B94"/>
    <w:rsid w:val="009D791D"/>
    <w:rsid w:val="009E2904"/>
    <w:rsid w:val="009E3000"/>
    <w:rsid w:val="009E3159"/>
    <w:rsid w:val="009E5A12"/>
    <w:rsid w:val="009E5CC9"/>
    <w:rsid w:val="009E5E94"/>
    <w:rsid w:val="009E6571"/>
    <w:rsid w:val="009E7833"/>
    <w:rsid w:val="009F09BB"/>
    <w:rsid w:val="009F0B06"/>
    <w:rsid w:val="009F2167"/>
    <w:rsid w:val="009F2EC3"/>
    <w:rsid w:val="009F3034"/>
    <w:rsid w:val="009F3597"/>
    <w:rsid w:val="009F3ABA"/>
    <w:rsid w:val="009F3AFC"/>
    <w:rsid w:val="009F425C"/>
    <w:rsid w:val="009F4BAB"/>
    <w:rsid w:val="009F4DAD"/>
    <w:rsid w:val="009F5D0A"/>
    <w:rsid w:val="009F5EE4"/>
    <w:rsid w:val="009F71E9"/>
    <w:rsid w:val="00A0050E"/>
    <w:rsid w:val="00A00A53"/>
    <w:rsid w:val="00A01751"/>
    <w:rsid w:val="00A02204"/>
    <w:rsid w:val="00A02571"/>
    <w:rsid w:val="00A026D0"/>
    <w:rsid w:val="00A02A7C"/>
    <w:rsid w:val="00A03D66"/>
    <w:rsid w:val="00A04536"/>
    <w:rsid w:val="00A04C80"/>
    <w:rsid w:val="00A04E6B"/>
    <w:rsid w:val="00A055CA"/>
    <w:rsid w:val="00A05CD7"/>
    <w:rsid w:val="00A05E86"/>
    <w:rsid w:val="00A06776"/>
    <w:rsid w:val="00A07021"/>
    <w:rsid w:val="00A07652"/>
    <w:rsid w:val="00A106C7"/>
    <w:rsid w:val="00A11115"/>
    <w:rsid w:val="00A12069"/>
    <w:rsid w:val="00A12224"/>
    <w:rsid w:val="00A13A05"/>
    <w:rsid w:val="00A13EFE"/>
    <w:rsid w:val="00A14D54"/>
    <w:rsid w:val="00A1517D"/>
    <w:rsid w:val="00A1562A"/>
    <w:rsid w:val="00A176CC"/>
    <w:rsid w:val="00A1794D"/>
    <w:rsid w:val="00A17BAC"/>
    <w:rsid w:val="00A17F93"/>
    <w:rsid w:val="00A21E7C"/>
    <w:rsid w:val="00A2283F"/>
    <w:rsid w:val="00A22B17"/>
    <w:rsid w:val="00A2350E"/>
    <w:rsid w:val="00A23C9C"/>
    <w:rsid w:val="00A24CFF"/>
    <w:rsid w:val="00A25422"/>
    <w:rsid w:val="00A25517"/>
    <w:rsid w:val="00A257D0"/>
    <w:rsid w:val="00A2740C"/>
    <w:rsid w:val="00A275F4"/>
    <w:rsid w:val="00A31AD2"/>
    <w:rsid w:val="00A32A60"/>
    <w:rsid w:val="00A3424A"/>
    <w:rsid w:val="00A34384"/>
    <w:rsid w:val="00A34A17"/>
    <w:rsid w:val="00A3737E"/>
    <w:rsid w:val="00A37AA4"/>
    <w:rsid w:val="00A40A2E"/>
    <w:rsid w:val="00A412FC"/>
    <w:rsid w:val="00A41EA9"/>
    <w:rsid w:val="00A4204E"/>
    <w:rsid w:val="00A4527B"/>
    <w:rsid w:val="00A4537D"/>
    <w:rsid w:val="00A470D2"/>
    <w:rsid w:val="00A4710B"/>
    <w:rsid w:val="00A471AC"/>
    <w:rsid w:val="00A502F3"/>
    <w:rsid w:val="00A50C16"/>
    <w:rsid w:val="00A5222A"/>
    <w:rsid w:val="00A522ED"/>
    <w:rsid w:val="00A52507"/>
    <w:rsid w:val="00A5257D"/>
    <w:rsid w:val="00A5409D"/>
    <w:rsid w:val="00A545C4"/>
    <w:rsid w:val="00A545F7"/>
    <w:rsid w:val="00A555A5"/>
    <w:rsid w:val="00A55D4C"/>
    <w:rsid w:val="00A55EA7"/>
    <w:rsid w:val="00A56452"/>
    <w:rsid w:val="00A5723B"/>
    <w:rsid w:val="00A60F11"/>
    <w:rsid w:val="00A614E3"/>
    <w:rsid w:val="00A6230E"/>
    <w:rsid w:val="00A62493"/>
    <w:rsid w:val="00A6277C"/>
    <w:rsid w:val="00A6278F"/>
    <w:rsid w:val="00A627CD"/>
    <w:rsid w:val="00A63D34"/>
    <w:rsid w:val="00A64F23"/>
    <w:rsid w:val="00A664ED"/>
    <w:rsid w:val="00A66EA0"/>
    <w:rsid w:val="00A67A7C"/>
    <w:rsid w:val="00A700DE"/>
    <w:rsid w:val="00A7163C"/>
    <w:rsid w:val="00A71C09"/>
    <w:rsid w:val="00A7228F"/>
    <w:rsid w:val="00A72531"/>
    <w:rsid w:val="00A7381D"/>
    <w:rsid w:val="00A756B5"/>
    <w:rsid w:val="00A756E0"/>
    <w:rsid w:val="00A76AFB"/>
    <w:rsid w:val="00A77836"/>
    <w:rsid w:val="00A77EC4"/>
    <w:rsid w:val="00A82205"/>
    <w:rsid w:val="00A83863"/>
    <w:rsid w:val="00A8557E"/>
    <w:rsid w:val="00A857DC"/>
    <w:rsid w:val="00A86CE1"/>
    <w:rsid w:val="00A86CFE"/>
    <w:rsid w:val="00A90486"/>
    <w:rsid w:val="00A9066A"/>
    <w:rsid w:val="00A923D0"/>
    <w:rsid w:val="00A92B8B"/>
    <w:rsid w:val="00A931BD"/>
    <w:rsid w:val="00A94440"/>
    <w:rsid w:val="00A96CA5"/>
    <w:rsid w:val="00A96EC3"/>
    <w:rsid w:val="00A9750B"/>
    <w:rsid w:val="00A97A2C"/>
    <w:rsid w:val="00A97EB7"/>
    <w:rsid w:val="00AA1B71"/>
    <w:rsid w:val="00AA1C11"/>
    <w:rsid w:val="00AA32D3"/>
    <w:rsid w:val="00AA3540"/>
    <w:rsid w:val="00AA4421"/>
    <w:rsid w:val="00AA4896"/>
    <w:rsid w:val="00AA495D"/>
    <w:rsid w:val="00AA597E"/>
    <w:rsid w:val="00AA6089"/>
    <w:rsid w:val="00AA65F8"/>
    <w:rsid w:val="00AA685A"/>
    <w:rsid w:val="00AA696F"/>
    <w:rsid w:val="00AA78FF"/>
    <w:rsid w:val="00AA794F"/>
    <w:rsid w:val="00AB064B"/>
    <w:rsid w:val="00AB06FF"/>
    <w:rsid w:val="00AB28E4"/>
    <w:rsid w:val="00AB3798"/>
    <w:rsid w:val="00AB5715"/>
    <w:rsid w:val="00AB6137"/>
    <w:rsid w:val="00AB6A99"/>
    <w:rsid w:val="00AC038B"/>
    <w:rsid w:val="00AC0F30"/>
    <w:rsid w:val="00AC1F86"/>
    <w:rsid w:val="00AC3D54"/>
    <w:rsid w:val="00AC4644"/>
    <w:rsid w:val="00AC590B"/>
    <w:rsid w:val="00AC591F"/>
    <w:rsid w:val="00AC5A37"/>
    <w:rsid w:val="00AC6D05"/>
    <w:rsid w:val="00AC720F"/>
    <w:rsid w:val="00AC7763"/>
    <w:rsid w:val="00AC79DD"/>
    <w:rsid w:val="00AD0838"/>
    <w:rsid w:val="00AD13A2"/>
    <w:rsid w:val="00AD193D"/>
    <w:rsid w:val="00AD20BC"/>
    <w:rsid w:val="00AD242C"/>
    <w:rsid w:val="00AD2FB1"/>
    <w:rsid w:val="00AD309F"/>
    <w:rsid w:val="00AD383B"/>
    <w:rsid w:val="00AD555E"/>
    <w:rsid w:val="00AD5AD1"/>
    <w:rsid w:val="00AD5BC5"/>
    <w:rsid w:val="00AD5E2D"/>
    <w:rsid w:val="00AD607F"/>
    <w:rsid w:val="00AD6131"/>
    <w:rsid w:val="00AD69B4"/>
    <w:rsid w:val="00AD72F7"/>
    <w:rsid w:val="00AE18B8"/>
    <w:rsid w:val="00AE2687"/>
    <w:rsid w:val="00AE2A54"/>
    <w:rsid w:val="00AE4961"/>
    <w:rsid w:val="00AE49CF"/>
    <w:rsid w:val="00AE4AEB"/>
    <w:rsid w:val="00AE4F36"/>
    <w:rsid w:val="00AF0737"/>
    <w:rsid w:val="00AF3736"/>
    <w:rsid w:val="00AF3BFB"/>
    <w:rsid w:val="00AF420B"/>
    <w:rsid w:val="00AF5017"/>
    <w:rsid w:val="00AF713C"/>
    <w:rsid w:val="00AF74DB"/>
    <w:rsid w:val="00AF7FA2"/>
    <w:rsid w:val="00B002B6"/>
    <w:rsid w:val="00B003E2"/>
    <w:rsid w:val="00B01148"/>
    <w:rsid w:val="00B013A6"/>
    <w:rsid w:val="00B04E25"/>
    <w:rsid w:val="00B065F4"/>
    <w:rsid w:val="00B06C76"/>
    <w:rsid w:val="00B06E20"/>
    <w:rsid w:val="00B07385"/>
    <w:rsid w:val="00B075A4"/>
    <w:rsid w:val="00B0760A"/>
    <w:rsid w:val="00B07928"/>
    <w:rsid w:val="00B100D1"/>
    <w:rsid w:val="00B10A73"/>
    <w:rsid w:val="00B10CF7"/>
    <w:rsid w:val="00B10FB8"/>
    <w:rsid w:val="00B1188E"/>
    <w:rsid w:val="00B1554F"/>
    <w:rsid w:val="00B161BB"/>
    <w:rsid w:val="00B16B11"/>
    <w:rsid w:val="00B171BA"/>
    <w:rsid w:val="00B178B1"/>
    <w:rsid w:val="00B20684"/>
    <w:rsid w:val="00B20F3F"/>
    <w:rsid w:val="00B20FCE"/>
    <w:rsid w:val="00B213DB"/>
    <w:rsid w:val="00B22959"/>
    <w:rsid w:val="00B23E4E"/>
    <w:rsid w:val="00B23F50"/>
    <w:rsid w:val="00B243AD"/>
    <w:rsid w:val="00B2476C"/>
    <w:rsid w:val="00B2490A"/>
    <w:rsid w:val="00B24F06"/>
    <w:rsid w:val="00B250DA"/>
    <w:rsid w:val="00B2519F"/>
    <w:rsid w:val="00B255F3"/>
    <w:rsid w:val="00B25F6A"/>
    <w:rsid w:val="00B2692E"/>
    <w:rsid w:val="00B26EF8"/>
    <w:rsid w:val="00B27051"/>
    <w:rsid w:val="00B27D0A"/>
    <w:rsid w:val="00B31070"/>
    <w:rsid w:val="00B311D1"/>
    <w:rsid w:val="00B31D92"/>
    <w:rsid w:val="00B338E4"/>
    <w:rsid w:val="00B33E12"/>
    <w:rsid w:val="00B349FB"/>
    <w:rsid w:val="00B3509E"/>
    <w:rsid w:val="00B36C80"/>
    <w:rsid w:val="00B36DFC"/>
    <w:rsid w:val="00B37537"/>
    <w:rsid w:val="00B406FE"/>
    <w:rsid w:val="00B409D8"/>
    <w:rsid w:val="00B42018"/>
    <w:rsid w:val="00B422A3"/>
    <w:rsid w:val="00B4313E"/>
    <w:rsid w:val="00B44167"/>
    <w:rsid w:val="00B44884"/>
    <w:rsid w:val="00B45F5D"/>
    <w:rsid w:val="00B465A8"/>
    <w:rsid w:val="00B47CB7"/>
    <w:rsid w:val="00B50BAA"/>
    <w:rsid w:val="00B51138"/>
    <w:rsid w:val="00B51315"/>
    <w:rsid w:val="00B51FEB"/>
    <w:rsid w:val="00B52C46"/>
    <w:rsid w:val="00B534AA"/>
    <w:rsid w:val="00B5365A"/>
    <w:rsid w:val="00B5563C"/>
    <w:rsid w:val="00B5596E"/>
    <w:rsid w:val="00B56668"/>
    <w:rsid w:val="00B5692E"/>
    <w:rsid w:val="00B572C6"/>
    <w:rsid w:val="00B603F9"/>
    <w:rsid w:val="00B604A9"/>
    <w:rsid w:val="00B60625"/>
    <w:rsid w:val="00B618F5"/>
    <w:rsid w:val="00B62FD2"/>
    <w:rsid w:val="00B63269"/>
    <w:rsid w:val="00B63633"/>
    <w:rsid w:val="00B639D5"/>
    <w:rsid w:val="00B64E2E"/>
    <w:rsid w:val="00B65EA3"/>
    <w:rsid w:val="00B66778"/>
    <w:rsid w:val="00B676DD"/>
    <w:rsid w:val="00B67D3E"/>
    <w:rsid w:val="00B701E8"/>
    <w:rsid w:val="00B7136E"/>
    <w:rsid w:val="00B721CE"/>
    <w:rsid w:val="00B7298B"/>
    <w:rsid w:val="00B733A1"/>
    <w:rsid w:val="00B73781"/>
    <w:rsid w:val="00B73A77"/>
    <w:rsid w:val="00B748AB"/>
    <w:rsid w:val="00B76546"/>
    <w:rsid w:val="00B76DB6"/>
    <w:rsid w:val="00B773FC"/>
    <w:rsid w:val="00B81973"/>
    <w:rsid w:val="00B82577"/>
    <w:rsid w:val="00B82BA1"/>
    <w:rsid w:val="00B835A0"/>
    <w:rsid w:val="00B83ADF"/>
    <w:rsid w:val="00B85722"/>
    <w:rsid w:val="00B87222"/>
    <w:rsid w:val="00B87922"/>
    <w:rsid w:val="00B90436"/>
    <w:rsid w:val="00B91006"/>
    <w:rsid w:val="00B918C5"/>
    <w:rsid w:val="00B92841"/>
    <w:rsid w:val="00B93519"/>
    <w:rsid w:val="00B93962"/>
    <w:rsid w:val="00B955E2"/>
    <w:rsid w:val="00B96197"/>
    <w:rsid w:val="00B96588"/>
    <w:rsid w:val="00B973BC"/>
    <w:rsid w:val="00BA0665"/>
    <w:rsid w:val="00BA1201"/>
    <w:rsid w:val="00BA22A0"/>
    <w:rsid w:val="00BA58D2"/>
    <w:rsid w:val="00BA5EA6"/>
    <w:rsid w:val="00BB08E6"/>
    <w:rsid w:val="00BB0A61"/>
    <w:rsid w:val="00BB3545"/>
    <w:rsid w:val="00BB3C36"/>
    <w:rsid w:val="00BB459A"/>
    <w:rsid w:val="00BB50D2"/>
    <w:rsid w:val="00BB5195"/>
    <w:rsid w:val="00BB5737"/>
    <w:rsid w:val="00BB6D2E"/>
    <w:rsid w:val="00BB720E"/>
    <w:rsid w:val="00BB7799"/>
    <w:rsid w:val="00BB78DB"/>
    <w:rsid w:val="00BB79BA"/>
    <w:rsid w:val="00BC080A"/>
    <w:rsid w:val="00BC0C0E"/>
    <w:rsid w:val="00BC26A8"/>
    <w:rsid w:val="00BC2FEB"/>
    <w:rsid w:val="00BC3EF4"/>
    <w:rsid w:val="00BC41D8"/>
    <w:rsid w:val="00BC46F9"/>
    <w:rsid w:val="00BC4B6E"/>
    <w:rsid w:val="00BC5075"/>
    <w:rsid w:val="00BC513E"/>
    <w:rsid w:val="00BC6966"/>
    <w:rsid w:val="00BC7603"/>
    <w:rsid w:val="00BD06E9"/>
    <w:rsid w:val="00BD2098"/>
    <w:rsid w:val="00BD25A4"/>
    <w:rsid w:val="00BD294A"/>
    <w:rsid w:val="00BD2EA1"/>
    <w:rsid w:val="00BD4D00"/>
    <w:rsid w:val="00BD5401"/>
    <w:rsid w:val="00BD7181"/>
    <w:rsid w:val="00BD749D"/>
    <w:rsid w:val="00BD7971"/>
    <w:rsid w:val="00BD7E07"/>
    <w:rsid w:val="00BD7F3B"/>
    <w:rsid w:val="00BE30B6"/>
    <w:rsid w:val="00BE3418"/>
    <w:rsid w:val="00BE34B6"/>
    <w:rsid w:val="00BE64E9"/>
    <w:rsid w:val="00BE6FAE"/>
    <w:rsid w:val="00BE7611"/>
    <w:rsid w:val="00BF0EDF"/>
    <w:rsid w:val="00BF2FFB"/>
    <w:rsid w:val="00BF32BD"/>
    <w:rsid w:val="00BF3863"/>
    <w:rsid w:val="00BF45CF"/>
    <w:rsid w:val="00BF4A3F"/>
    <w:rsid w:val="00BF6ACB"/>
    <w:rsid w:val="00BF6BE5"/>
    <w:rsid w:val="00BF6C9C"/>
    <w:rsid w:val="00BF78CE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5F4E"/>
    <w:rsid w:val="00C06479"/>
    <w:rsid w:val="00C06CBF"/>
    <w:rsid w:val="00C07134"/>
    <w:rsid w:val="00C103D4"/>
    <w:rsid w:val="00C106F5"/>
    <w:rsid w:val="00C11964"/>
    <w:rsid w:val="00C12704"/>
    <w:rsid w:val="00C12CA9"/>
    <w:rsid w:val="00C12E12"/>
    <w:rsid w:val="00C12F8F"/>
    <w:rsid w:val="00C1364F"/>
    <w:rsid w:val="00C13B70"/>
    <w:rsid w:val="00C15A14"/>
    <w:rsid w:val="00C176E5"/>
    <w:rsid w:val="00C17902"/>
    <w:rsid w:val="00C2129B"/>
    <w:rsid w:val="00C21C81"/>
    <w:rsid w:val="00C241F1"/>
    <w:rsid w:val="00C24F6E"/>
    <w:rsid w:val="00C25465"/>
    <w:rsid w:val="00C25749"/>
    <w:rsid w:val="00C2602F"/>
    <w:rsid w:val="00C26418"/>
    <w:rsid w:val="00C27322"/>
    <w:rsid w:val="00C32C59"/>
    <w:rsid w:val="00C3313B"/>
    <w:rsid w:val="00C336BD"/>
    <w:rsid w:val="00C33D53"/>
    <w:rsid w:val="00C33E19"/>
    <w:rsid w:val="00C34F01"/>
    <w:rsid w:val="00C355FC"/>
    <w:rsid w:val="00C36C15"/>
    <w:rsid w:val="00C37492"/>
    <w:rsid w:val="00C40932"/>
    <w:rsid w:val="00C40DC4"/>
    <w:rsid w:val="00C41E18"/>
    <w:rsid w:val="00C427D6"/>
    <w:rsid w:val="00C43807"/>
    <w:rsid w:val="00C448CB"/>
    <w:rsid w:val="00C451D2"/>
    <w:rsid w:val="00C460A2"/>
    <w:rsid w:val="00C46FA5"/>
    <w:rsid w:val="00C4740B"/>
    <w:rsid w:val="00C4778B"/>
    <w:rsid w:val="00C478E5"/>
    <w:rsid w:val="00C51EBC"/>
    <w:rsid w:val="00C52D09"/>
    <w:rsid w:val="00C52EE1"/>
    <w:rsid w:val="00C5325E"/>
    <w:rsid w:val="00C53D40"/>
    <w:rsid w:val="00C54228"/>
    <w:rsid w:val="00C54884"/>
    <w:rsid w:val="00C54FA4"/>
    <w:rsid w:val="00C55E34"/>
    <w:rsid w:val="00C567E8"/>
    <w:rsid w:val="00C57FDE"/>
    <w:rsid w:val="00C61604"/>
    <w:rsid w:val="00C620B5"/>
    <w:rsid w:val="00C62533"/>
    <w:rsid w:val="00C62680"/>
    <w:rsid w:val="00C64340"/>
    <w:rsid w:val="00C64B58"/>
    <w:rsid w:val="00C64ED9"/>
    <w:rsid w:val="00C659CB"/>
    <w:rsid w:val="00C660A7"/>
    <w:rsid w:val="00C66231"/>
    <w:rsid w:val="00C66A9A"/>
    <w:rsid w:val="00C66CE5"/>
    <w:rsid w:val="00C67455"/>
    <w:rsid w:val="00C67A38"/>
    <w:rsid w:val="00C706A7"/>
    <w:rsid w:val="00C70C32"/>
    <w:rsid w:val="00C70D48"/>
    <w:rsid w:val="00C721C6"/>
    <w:rsid w:val="00C732FC"/>
    <w:rsid w:val="00C75CA2"/>
    <w:rsid w:val="00C76C5D"/>
    <w:rsid w:val="00C76D68"/>
    <w:rsid w:val="00C77CF7"/>
    <w:rsid w:val="00C80306"/>
    <w:rsid w:val="00C80737"/>
    <w:rsid w:val="00C810AC"/>
    <w:rsid w:val="00C81A5A"/>
    <w:rsid w:val="00C81A90"/>
    <w:rsid w:val="00C8205C"/>
    <w:rsid w:val="00C82EA0"/>
    <w:rsid w:val="00C8377F"/>
    <w:rsid w:val="00C83B33"/>
    <w:rsid w:val="00C841DD"/>
    <w:rsid w:val="00C845A9"/>
    <w:rsid w:val="00C84D53"/>
    <w:rsid w:val="00C85EE9"/>
    <w:rsid w:val="00C86D3D"/>
    <w:rsid w:val="00C872C1"/>
    <w:rsid w:val="00C87805"/>
    <w:rsid w:val="00C90090"/>
    <w:rsid w:val="00C912EC"/>
    <w:rsid w:val="00C914F3"/>
    <w:rsid w:val="00C91714"/>
    <w:rsid w:val="00C91A00"/>
    <w:rsid w:val="00C91CB9"/>
    <w:rsid w:val="00C928AF"/>
    <w:rsid w:val="00C92E8F"/>
    <w:rsid w:val="00C93349"/>
    <w:rsid w:val="00C9340B"/>
    <w:rsid w:val="00C95A5C"/>
    <w:rsid w:val="00C95C3F"/>
    <w:rsid w:val="00C964CE"/>
    <w:rsid w:val="00C96B45"/>
    <w:rsid w:val="00CA01F7"/>
    <w:rsid w:val="00CA0BD4"/>
    <w:rsid w:val="00CA0F81"/>
    <w:rsid w:val="00CA20E9"/>
    <w:rsid w:val="00CA340F"/>
    <w:rsid w:val="00CA371C"/>
    <w:rsid w:val="00CA3FEF"/>
    <w:rsid w:val="00CA5466"/>
    <w:rsid w:val="00CA647D"/>
    <w:rsid w:val="00CA686D"/>
    <w:rsid w:val="00CA7265"/>
    <w:rsid w:val="00CA7692"/>
    <w:rsid w:val="00CA77B8"/>
    <w:rsid w:val="00CB0565"/>
    <w:rsid w:val="00CB0658"/>
    <w:rsid w:val="00CB0F12"/>
    <w:rsid w:val="00CB2A43"/>
    <w:rsid w:val="00CB5253"/>
    <w:rsid w:val="00CB526C"/>
    <w:rsid w:val="00CB5EA1"/>
    <w:rsid w:val="00CB61AA"/>
    <w:rsid w:val="00CB69B8"/>
    <w:rsid w:val="00CB726E"/>
    <w:rsid w:val="00CB7AA0"/>
    <w:rsid w:val="00CB7BB1"/>
    <w:rsid w:val="00CC0673"/>
    <w:rsid w:val="00CC0B2E"/>
    <w:rsid w:val="00CC0BF2"/>
    <w:rsid w:val="00CC0E3E"/>
    <w:rsid w:val="00CC1BCA"/>
    <w:rsid w:val="00CC2345"/>
    <w:rsid w:val="00CC28D7"/>
    <w:rsid w:val="00CC28ED"/>
    <w:rsid w:val="00CC4719"/>
    <w:rsid w:val="00CC5578"/>
    <w:rsid w:val="00CC5D5F"/>
    <w:rsid w:val="00CC641C"/>
    <w:rsid w:val="00CC6E7A"/>
    <w:rsid w:val="00CC70DF"/>
    <w:rsid w:val="00CD06E6"/>
    <w:rsid w:val="00CD2704"/>
    <w:rsid w:val="00CD2B3B"/>
    <w:rsid w:val="00CD302A"/>
    <w:rsid w:val="00CD3580"/>
    <w:rsid w:val="00CD4491"/>
    <w:rsid w:val="00CD58A9"/>
    <w:rsid w:val="00CD5ACB"/>
    <w:rsid w:val="00CD60F6"/>
    <w:rsid w:val="00CD6435"/>
    <w:rsid w:val="00CD75B8"/>
    <w:rsid w:val="00CE01D6"/>
    <w:rsid w:val="00CE13CE"/>
    <w:rsid w:val="00CE1D10"/>
    <w:rsid w:val="00CE33CF"/>
    <w:rsid w:val="00CE5005"/>
    <w:rsid w:val="00CE5BEE"/>
    <w:rsid w:val="00CE60CE"/>
    <w:rsid w:val="00CE67B7"/>
    <w:rsid w:val="00CE6968"/>
    <w:rsid w:val="00CF052F"/>
    <w:rsid w:val="00CF1475"/>
    <w:rsid w:val="00CF2666"/>
    <w:rsid w:val="00CF28D0"/>
    <w:rsid w:val="00CF4CC6"/>
    <w:rsid w:val="00CF5A1C"/>
    <w:rsid w:val="00CF65D5"/>
    <w:rsid w:val="00CF6667"/>
    <w:rsid w:val="00CF7BEA"/>
    <w:rsid w:val="00D01261"/>
    <w:rsid w:val="00D02D72"/>
    <w:rsid w:val="00D036AA"/>
    <w:rsid w:val="00D046C0"/>
    <w:rsid w:val="00D046E1"/>
    <w:rsid w:val="00D04ADF"/>
    <w:rsid w:val="00D0504F"/>
    <w:rsid w:val="00D054EB"/>
    <w:rsid w:val="00D055A5"/>
    <w:rsid w:val="00D06154"/>
    <w:rsid w:val="00D06796"/>
    <w:rsid w:val="00D0794A"/>
    <w:rsid w:val="00D105EE"/>
    <w:rsid w:val="00D1099A"/>
    <w:rsid w:val="00D11701"/>
    <w:rsid w:val="00D119FD"/>
    <w:rsid w:val="00D13226"/>
    <w:rsid w:val="00D132A3"/>
    <w:rsid w:val="00D13AD5"/>
    <w:rsid w:val="00D1440D"/>
    <w:rsid w:val="00D14499"/>
    <w:rsid w:val="00D15B6E"/>
    <w:rsid w:val="00D15D25"/>
    <w:rsid w:val="00D16424"/>
    <w:rsid w:val="00D16A69"/>
    <w:rsid w:val="00D171FC"/>
    <w:rsid w:val="00D20AAF"/>
    <w:rsid w:val="00D20F15"/>
    <w:rsid w:val="00D21056"/>
    <w:rsid w:val="00D2113A"/>
    <w:rsid w:val="00D21EFD"/>
    <w:rsid w:val="00D21F97"/>
    <w:rsid w:val="00D22742"/>
    <w:rsid w:val="00D22933"/>
    <w:rsid w:val="00D22AE2"/>
    <w:rsid w:val="00D23DB0"/>
    <w:rsid w:val="00D241E7"/>
    <w:rsid w:val="00D242D3"/>
    <w:rsid w:val="00D24370"/>
    <w:rsid w:val="00D255A3"/>
    <w:rsid w:val="00D267FB"/>
    <w:rsid w:val="00D27ADA"/>
    <w:rsid w:val="00D30F66"/>
    <w:rsid w:val="00D319D5"/>
    <w:rsid w:val="00D32F57"/>
    <w:rsid w:val="00D3369D"/>
    <w:rsid w:val="00D345F6"/>
    <w:rsid w:val="00D34B4F"/>
    <w:rsid w:val="00D34BE2"/>
    <w:rsid w:val="00D35521"/>
    <w:rsid w:val="00D3681D"/>
    <w:rsid w:val="00D36E07"/>
    <w:rsid w:val="00D37B73"/>
    <w:rsid w:val="00D40617"/>
    <w:rsid w:val="00D4088C"/>
    <w:rsid w:val="00D41272"/>
    <w:rsid w:val="00D415B6"/>
    <w:rsid w:val="00D41FD0"/>
    <w:rsid w:val="00D41FE0"/>
    <w:rsid w:val="00D436CA"/>
    <w:rsid w:val="00D44DB1"/>
    <w:rsid w:val="00D46128"/>
    <w:rsid w:val="00D47724"/>
    <w:rsid w:val="00D50A59"/>
    <w:rsid w:val="00D50EFE"/>
    <w:rsid w:val="00D51D19"/>
    <w:rsid w:val="00D5267E"/>
    <w:rsid w:val="00D52A4A"/>
    <w:rsid w:val="00D53060"/>
    <w:rsid w:val="00D532C7"/>
    <w:rsid w:val="00D54B38"/>
    <w:rsid w:val="00D55E51"/>
    <w:rsid w:val="00D5607E"/>
    <w:rsid w:val="00D56689"/>
    <w:rsid w:val="00D608E2"/>
    <w:rsid w:val="00D6175E"/>
    <w:rsid w:val="00D618F5"/>
    <w:rsid w:val="00D6248C"/>
    <w:rsid w:val="00D62E22"/>
    <w:rsid w:val="00D632E3"/>
    <w:rsid w:val="00D63D50"/>
    <w:rsid w:val="00D64771"/>
    <w:rsid w:val="00D64AA7"/>
    <w:rsid w:val="00D6544A"/>
    <w:rsid w:val="00D65640"/>
    <w:rsid w:val="00D65D84"/>
    <w:rsid w:val="00D66871"/>
    <w:rsid w:val="00D66BE1"/>
    <w:rsid w:val="00D673BC"/>
    <w:rsid w:val="00D675AA"/>
    <w:rsid w:val="00D70233"/>
    <w:rsid w:val="00D71491"/>
    <w:rsid w:val="00D7406D"/>
    <w:rsid w:val="00D74DE8"/>
    <w:rsid w:val="00D759B4"/>
    <w:rsid w:val="00D76361"/>
    <w:rsid w:val="00D76481"/>
    <w:rsid w:val="00D76733"/>
    <w:rsid w:val="00D77297"/>
    <w:rsid w:val="00D77A3A"/>
    <w:rsid w:val="00D80C77"/>
    <w:rsid w:val="00D80D81"/>
    <w:rsid w:val="00D820D2"/>
    <w:rsid w:val="00D82B09"/>
    <w:rsid w:val="00D82DE5"/>
    <w:rsid w:val="00D83017"/>
    <w:rsid w:val="00D83DDD"/>
    <w:rsid w:val="00D84FB2"/>
    <w:rsid w:val="00D854EF"/>
    <w:rsid w:val="00D8652B"/>
    <w:rsid w:val="00D87CA2"/>
    <w:rsid w:val="00D903FC"/>
    <w:rsid w:val="00D90454"/>
    <w:rsid w:val="00D90F20"/>
    <w:rsid w:val="00D91974"/>
    <w:rsid w:val="00D94B7A"/>
    <w:rsid w:val="00D957AC"/>
    <w:rsid w:val="00D95EE7"/>
    <w:rsid w:val="00D96703"/>
    <w:rsid w:val="00DA334C"/>
    <w:rsid w:val="00DA3CD9"/>
    <w:rsid w:val="00DA423F"/>
    <w:rsid w:val="00DA4C6F"/>
    <w:rsid w:val="00DA5154"/>
    <w:rsid w:val="00DA52C5"/>
    <w:rsid w:val="00DA5731"/>
    <w:rsid w:val="00DA6600"/>
    <w:rsid w:val="00DA6903"/>
    <w:rsid w:val="00DA6CCA"/>
    <w:rsid w:val="00DA7B05"/>
    <w:rsid w:val="00DB09C4"/>
    <w:rsid w:val="00DB3033"/>
    <w:rsid w:val="00DB394E"/>
    <w:rsid w:val="00DB4236"/>
    <w:rsid w:val="00DB4DA5"/>
    <w:rsid w:val="00DB7987"/>
    <w:rsid w:val="00DC0E71"/>
    <w:rsid w:val="00DC1273"/>
    <w:rsid w:val="00DC17B2"/>
    <w:rsid w:val="00DC17B9"/>
    <w:rsid w:val="00DC1BB2"/>
    <w:rsid w:val="00DC2576"/>
    <w:rsid w:val="00DC274F"/>
    <w:rsid w:val="00DC300F"/>
    <w:rsid w:val="00DC3680"/>
    <w:rsid w:val="00DC3ABD"/>
    <w:rsid w:val="00DC4853"/>
    <w:rsid w:val="00DC4F9C"/>
    <w:rsid w:val="00DC54A5"/>
    <w:rsid w:val="00DC5E1A"/>
    <w:rsid w:val="00DC7DE8"/>
    <w:rsid w:val="00DD1E3A"/>
    <w:rsid w:val="00DD3539"/>
    <w:rsid w:val="00DD3F66"/>
    <w:rsid w:val="00DD4376"/>
    <w:rsid w:val="00DD46AE"/>
    <w:rsid w:val="00DD4AB6"/>
    <w:rsid w:val="00DD4D4B"/>
    <w:rsid w:val="00DD5D5E"/>
    <w:rsid w:val="00DD6A73"/>
    <w:rsid w:val="00DD6B61"/>
    <w:rsid w:val="00DD7803"/>
    <w:rsid w:val="00DD79D1"/>
    <w:rsid w:val="00DD7D87"/>
    <w:rsid w:val="00DE068E"/>
    <w:rsid w:val="00DE1072"/>
    <w:rsid w:val="00DE275D"/>
    <w:rsid w:val="00DE36DB"/>
    <w:rsid w:val="00DE554B"/>
    <w:rsid w:val="00DE5758"/>
    <w:rsid w:val="00DE72EF"/>
    <w:rsid w:val="00DE73B9"/>
    <w:rsid w:val="00DE753C"/>
    <w:rsid w:val="00DE7985"/>
    <w:rsid w:val="00DF1426"/>
    <w:rsid w:val="00DF171D"/>
    <w:rsid w:val="00DF2113"/>
    <w:rsid w:val="00DF23AF"/>
    <w:rsid w:val="00DF255C"/>
    <w:rsid w:val="00DF2DF0"/>
    <w:rsid w:val="00DF3628"/>
    <w:rsid w:val="00DF487E"/>
    <w:rsid w:val="00DF5B2E"/>
    <w:rsid w:val="00DF5F0B"/>
    <w:rsid w:val="00DF6253"/>
    <w:rsid w:val="00DF65DC"/>
    <w:rsid w:val="00DF6BD6"/>
    <w:rsid w:val="00DF768E"/>
    <w:rsid w:val="00DF7A64"/>
    <w:rsid w:val="00E00ACF"/>
    <w:rsid w:val="00E00F12"/>
    <w:rsid w:val="00E03CB3"/>
    <w:rsid w:val="00E04458"/>
    <w:rsid w:val="00E047D0"/>
    <w:rsid w:val="00E04B79"/>
    <w:rsid w:val="00E0539B"/>
    <w:rsid w:val="00E05914"/>
    <w:rsid w:val="00E0667A"/>
    <w:rsid w:val="00E1016C"/>
    <w:rsid w:val="00E108FC"/>
    <w:rsid w:val="00E10A7A"/>
    <w:rsid w:val="00E11703"/>
    <w:rsid w:val="00E11DE5"/>
    <w:rsid w:val="00E13046"/>
    <w:rsid w:val="00E1363C"/>
    <w:rsid w:val="00E1385F"/>
    <w:rsid w:val="00E13E3D"/>
    <w:rsid w:val="00E140EC"/>
    <w:rsid w:val="00E172BD"/>
    <w:rsid w:val="00E20477"/>
    <w:rsid w:val="00E206A4"/>
    <w:rsid w:val="00E2074F"/>
    <w:rsid w:val="00E22970"/>
    <w:rsid w:val="00E22BED"/>
    <w:rsid w:val="00E23250"/>
    <w:rsid w:val="00E23A29"/>
    <w:rsid w:val="00E25389"/>
    <w:rsid w:val="00E25C90"/>
    <w:rsid w:val="00E25F76"/>
    <w:rsid w:val="00E26480"/>
    <w:rsid w:val="00E26BE2"/>
    <w:rsid w:val="00E26E18"/>
    <w:rsid w:val="00E2792D"/>
    <w:rsid w:val="00E27C30"/>
    <w:rsid w:val="00E31CBB"/>
    <w:rsid w:val="00E3308D"/>
    <w:rsid w:val="00E34C21"/>
    <w:rsid w:val="00E35222"/>
    <w:rsid w:val="00E354B6"/>
    <w:rsid w:val="00E37098"/>
    <w:rsid w:val="00E41148"/>
    <w:rsid w:val="00E41AB8"/>
    <w:rsid w:val="00E41C6E"/>
    <w:rsid w:val="00E41C6F"/>
    <w:rsid w:val="00E42D84"/>
    <w:rsid w:val="00E43281"/>
    <w:rsid w:val="00E434E4"/>
    <w:rsid w:val="00E43E1F"/>
    <w:rsid w:val="00E44906"/>
    <w:rsid w:val="00E44AFC"/>
    <w:rsid w:val="00E46177"/>
    <w:rsid w:val="00E467E3"/>
    <w:rsid w:val="00E47D0C"/>
    <w:rsid w:val="00E5018F"/>
    <w:rsid w:val="00E50474"/>
    <w:rsid w:val="00E51C84"/>
    <w:rsid w:val="00E525DE"/>
    <w:rsid w:val="00E52E65"/>
    <w:rsid w:val="00E537A4"/>
    <w:rsid w:val="00E539E4"/>
    <w:rsid w:val="00E54360"/>
    <w:rsid w:val="00E557BE"/>
    <w:rsid w:val="00E55889"/>
    <w:rsid w:val="00E55B9D"/>
    <w:rsid w:val="00E55F8C"/>
    <w:rsid w:val="00E57052"/>
    <w:rsid w:val="00E608C2"/>
    <w:rsid w:val="00E61586"/>
    <w:rsid w:val="00E6164A"/>
    <w:rsid w:val="00E61CD4"/>
    <w:rsid w:val="00E6232A"/>
    <w:rsid w:val="00E628F3"/>
    <w:rsid w:val="00E62925"/>
    <w:rsid w:val="00E64B20"/>
    <w:rsid w:val="00E6522E"/>
    <w:rsid w:val="00E70C20"/>
    <w:rsid w:val="00E70C95"/>
    <w:rsid w:val="00E71938"/>
    <w:rsid w:val="00E71941"/>
    <w:rsid w:val="00E725A8"/>
    <w:rsid w:val="00E7306C"/>
    <w:rsid w:val="00E734AD"/>
    <w:rsid w:val="00E7476A"/>
    <w:rsid w:val="00E759EC"/>
    <w:rsid w:val="00E75B23"/>
    <w:rsid w:val="00E75D40"/>
    <w:rsid w:val="00E75E72"/>
    <w:rsid w:val="00E765D7"/>
    <w:rsid w:val="00E77E8A"/>
    <w:rsid w:val="00E77EBF"/>
    <w:rsid w:val="00E80270"/>
    <w:rsid w:val="00E806C2"/>
    <w:rsid w:val="00E81AB1"/>
    <w:rsid w:val="00E82B95"/>
    <w:rsid w:val="00E845BE"/>
    <w:rsid w:val="00E84D5C"/>
    <w:rsid w:val="00E86445"/>
    <w:rsid w:val="00E867B0"/>
    <w:rsid w:val="00E86C28"/>
    <w:rsid w:val="00E90CA7"/>
    <w:rsid w:val="00E91511"/>
    <w:rsid w:val="00E92720"/>
    <w:rsid w:val="00E931D4"/>
    <w:rsid w:val="00E9341A"/>
    <w:rsid w:val="00E93DA7"/>
    <w:rsid w:val="00E94558"/>
    <w:rsid w:val="00E94688"/>
    <w:rsid w:val="00E94F76"/>
    <w:rsid w:val="00E95109"/>
    <w:rsid w:val="00E97088"/>
    <w:rsid w:val="00E976D8"/>
    <w:rsid w:val="00EA05F0"/>
    <w:rsid w:val="00EA0ABF"/>
    <w:rsid w:val="00EA16C3"/>
    <w:rsid w:val="00EA16E2"/>
    <w:rsid w:val="00EA2AE7"/>
    <w:rsid w:val="00EA3960"/>
    <w:rsid w:val="00EA50E4"/>
    <w:rsid w:val="00EA53D0"/>
    <w:rsid w:val="00EA55FB"/>
    <w:rsid w:val="00EA5FCD"/>
    <w:rsid w:val="00EA668F"/>
    <w:rsid w:val="00EB2A15"/>
    <w:rsid w:val="00EB5A3C"/>
    <w:rsid w:val="00EB5C64"/>
    <w:rsid w:val="00EB6848"/>
    <w:rsid w:val="00EC00EB"/>
    <w:rsid w:val="00EC018B"/>
    <w:rsid w:val="00EC1105"/>
    <w:rsid w:val="00EC19C1"/>
    <w:rsid w:val="00EC1A98"/>
    <w:rsid w:val="00EC20E2"/>
    <w:rsid w:val="00EC237D"/>
    <w:rsid w:val="00EC2CFF"/>
    <w:rsid w:val="00EC3564"/>
    <w:rsid w:val="00EC395A"/>
    <w:rsid w:val="00EC6935"/>
    <w:rsid w:val="00EC6EEA"/>
    <w:rsid w:val="00EC755F"/>
    <w:rsid w:val="00ED194A"/>
    <w:rsid w:val="00ED1CDF"/>
    <w:rsid w:val="00ED254E"/>
    <w:rsid w:val="00ED268F"/>
    <w:rsid w:val="00ED2733"/>
    <w:rsid w:val="00ED2786"/>
    <w:rsid w:val="00ED27EA"/>
    <w:rsid w:val="00ED3E64"/>
    <w:rsid w:val="00ED3FC4"/>
    <w:rsid w:val="00ED533A"/>
    <w:rsid w:val="00ED5D8D"/>
    <w:rsid w:val="00ED6455"/>
    <w:rsid w:val="00ED6D06"/>
    <w:rsid w:val="00ED74E8"/>
    <w:rsid w:val="00ED7A52"/>
    <w:rsid w:val="00ED7F2D"/>
    <w:rsid w:val="00ED7F6B"/>
    <w:rsid w:val="00EE14EB"/>
    <w:rsid w:val="00EE3277"/>
    <w:rsid w:val="00EE3693"/>
    <w:rsid w:val="00EE4994"/>
    <w:rsid w:val="00EE4B9F"/>
    <w:rsid w:val="00EE5D81"/>
    <w:rsid w:val="00EE6CE0"/>
    <w:rsid w:val="00EE741A"/>
    <w:rsid w:val="00EE7902"/>
    <w:rsid w:val="00EF15C5"/>
    <w:rsid w:val="00EF19CE"/>
    <w:rsid w:val="00EF5645"/>
    <w:rsid w:val="00EF76D5"/>
    <w:rsid w:val="00EF7844"/>
    <w:rsid w:val="00EF7DEA"/>
    <w:rsid w:val="00F00C72"/>
    <w:rsid w:val="00F01EA5"/>
    <w:rsid w:val="00F032C2"/>
    <w:rsid w:val="00F03B7B"/>
    <w:rsid w:val="00F04D18"/>
    <w:rsid w:val="00F05599"/>
    <w:rsid w:val="00F0576B"/>
    <w:rsid w:val="00F05C20"/>
    <w:rsid w:val="00F05C42"/>
    <w:rsid w:val="00F065DC"/>
    <w:rsid w:val="00F06B6A"/>
    <w:rsid w:val="00F06D42"/>
    <w:rsid w:val="00F1169D"/>
    <w:rsid w:val="00F11BB1"/>
    <w:rsid w:val="00F130D0"/>
    <w:rsid w:val="00F137DF"/>
    <w:rsid w:val="00F14E3B"/>
    <w:rsid w:val="00F15CEE"/>
    <w:rsid w:val="00F1636C"/>
    <w:rsid w:val="00F173C9"/>
    <w:rsid w:val="00F17C78"/>
    <w:rsid w:val="00F20486"/>
    <w:rsid w:val="00F20D89"/>
    <w:rsid w:val="00F210B8"/>
    <w:rsid w:val="00F21134"/>
    <w:rsid w:val="00F21A57"/>
    <w:rsid w:val="00F21B9F"/>
    <w:rsid w:val="00F22845"/>
    <w:rsid w:val="00F23936"/>
    <w:rsid w:val="00F23C07"/>
    <w:rsid w:val="00F23C11"/>
    <w:rsid w:val="00F240D1"/>
    <w:rsid w:val="00F24502"/>
    <w:rsid w:val="00F25847"/>
    <w:rsid w:val="00F268B0"/>
    <w:rsid w:val="00F2739E"/>
    <w:rsid w:val="00F276DA"/>
    <w:rsid w:val="00F311A9"/>
    <w:rsid w:val="00F31FB3"/>
    <w:rsid w:val="00F343E2"/>
    <w:rsid w:val="00F354F8"/>
    <w:rsid w:val="00F35CFE"/>
    <w:rsid w:val="00F361E4"/>
    <w:rsid w:val="00F36256"/>
    <w:rsid w:val="00F36494"/>
    <w:rsid w:val="00F36A69"/>
    <w:rsid w:val="00F36BC9"/>
    <w:rsid w:val="00F36FB2"/>
    <w:rsid w:val="00F3727D"/>
    <w:rsid w:val="00F372F5"/>
    <w:rsid w:val="00F3767C"/>
    <w:rsid w:val="00F41231"/>
    <w:rsid w:val="00F4132D"/>
    <w:rsid w:val="00F41588"/>
    <w:rsid w:val="00F41711"/>
    <w:rsid w:val="00F431A3"/>
    <w:rsid w:val="00F434AC"/>
    <w:rsid w:val="00F43895"/>
    <w:rsid w:val="00F43EA1"/>
    <w:rsid w:val="00F44563"/>
    <w:rsid w:val="00F4581B"/>
    <w:rsid w:val="00F45D33"/>
    <w:rsid w:val="00F47143"/>
    <w:rsid w:val="00F47FF9"/>
    <w:rsid w:val="00F501BA"/>
    <w:rsid w:val="00F5040C"/>
    <w:rsid w:val="00F50B16"/>
    <w:rsid w:val="00F51DB3"/>
    <w:rsid w:val="00F54AD7"/>
    <w:rsid w:val="00F54C4D"/>
    <w:rsid w:val="00F6076B"/>
    <w:rsid w:val="00F60DFC"/>
    <w:rsid w:val="00F614E1"/>
    <w:rsid w:val="00F61953"/>
    <w:rsid w:val="00F61DCF"/>
    <w:rsid w:val="00F63257"/>
    <w:rsid w:val="00F64A39"/>
    <w:rsid w:val="00F6525A"/>
    <w:rsid w:val="00F67D04"/>
    <w:rsid w:val="00F70F30"/>
    <w:rsid w:val="00F71407"/>
    <w:rsid w:val="00F71615"/>
    <w:rsid w:val="00F72539"/>
    <w:rsid w:val="00F72AE7"/>
    <w:rsid w:val="00F72F2E"/>
    <w:rsid w:val="00F7345D"/>
    <w:rsid w:val="00F73574"/>
    <w:rsid w:val="00F74910"/>
    <w:rsid w:val="00F74ED8"/>
    <w:rsid w:val="00F75F35"/>
    <w:rsid w:val="00F76017"/>
    <w:rsid w:val="00F7615E"/>
    <w:rsid w:val="00F76FF4"/>
    <w:rsid w:val="00F77DBB"/>
    <w:rsid w:val="00F80239"/>
    <w:rsid w:val="00F8036F"/>
    <w:rsid w:val="00F807BE"/>
    <w:rsid w:val="00F80CB6"/>
    <w:rsid w:val="00F80E44"/>
    <w:rsid w:val="00F8132C"/>
    <w:rsid w:val="00F814EB"/>
    <w:rsid w:val="00F83A5E"/>
    <w:rsid w:val="00F83BD2"/>
    <w:rsid w:val="00F84CCC"/>
    <w:rsid w:val="00F84FFB"/>
    <w:rsid w:val="00F858C4"/>
    <w:rsid w:val="00F8634F"/>
    <w:rsid w:val="00F864EF"/>
    <w:rsid w:val="00F8660A"/>
    <w:rsid w:val="00F869A7"/>
    <w:rsid w:val="00F8706B"/>
    <w:rsid w:val="00F87B25"/>
    <w:rsid w:val="00F9042E"/>
    <w:rsid w:val="00F913FD"/>
    <w:rsid w:val="00F92252"/>
    <w:rsid w:val="00F93826"/>
    <w:rsid w:val="00F94A35"/>
    <w:rsid w:val="00F94B2F"/>
    <w:rsid w:val="00F9527E"/>
    <w:rsid w:val="00F95781"/>
    <w:rsid w:val="00F96819"/>
    <w:rsid w:val="00F97230"/>
    <w:rsid w:val="00F978D1"/>
    <w:rsid w:val="00F97F94"/>
    <w:rsid w:val="00FA0446"/>
    <w:rsid w:val="00FA0D4B"/>
    <w:rsid w:val="00FA0DB5"/>
    <w:rsid w:val="00FA2791"/>
    <w:rsid w:val="00FA494F"/>
    <w:rsid w:val="00FA4B45"/>
    <w:rsid w:val="00FA4F66"/>
    <w:rsid w:val="00FA5F4C"/>
    <w:rsid w:val="00FA6146"/>
    <w:rsid w:val="00FA7E98"/>
    <w:rsid w:val="00FB0D5D"/>
    <w:rsid w:val="00FB15F3"/>
    <w:rsid w:val="00FB2CBB"/>
    <w:rsid w:val="00FB329D"/>
    <w:rsid w:val="00FB3EBE"/>
    <w:rsid w:val="00FB414D"/>
    <w:rsid w:val="00FB45A3"/>
    <w:rsid w:val="00FB4A53"/>
    <w:rsid w:val="00FB5DF2"/>
    <w:rsid w:val="00FB7291"/>
    <w:rsid w:val="00FB74EC"/>
    <w:rsid w:val="00FB7703"/>
    <w:rsid w:val="00FB7F69"/>
    <w:rsid w:val="00FC074A"/>
    <w:rsid w:val="00FC0DDC"/>
    <w:rsid w:val="00FC0DFB"/>
    <w:rsid w:val="00FC1AD1"/>
    <w:rsid w:val="00FC2360"/>
    <w:rsid w:val="00FC2AE4"/>
    <w:rsid w:val="00FC3D90"/>
    <w:rsid w:val="00FC4DB5"/>
    <w:rsid w:val="00FC4F4B"/>
    <w:rsid w:val="00FC531F"/>
    <w:rsid w:val="00FC5944"/>
    <w:rsid w:val="00FC59B7"/>
    <w:rsid w:val="00FC6323"/>
    <w:rsid w:val="00FC775B"/>
    <w:rsid w:val="00FD0547"/>
    <w:rsid w:val="00FD14C1"/>
    <w:rsid w:val="00FD18AA"/>
    <w:rsid w:val="00FD1943"/>
    <w:rsid w:val="00FD2F1A"/>
    <w:rsid w:val="00FD31FD"/>
    <w:rsid w:val="00FD355B"/>
    <w:rsid w:val="00FD7769"/>
    <w:rsid w:val="00FE06B0"/>
    <w:rsid w:val="00FE06BE"/>
    <w:rsid w:val="00FE0AA0"/>
    <w:rsid w:val="00FE16F6"/>
    <w:rsid w:val="00FE1CCD"/>
    <w:rsid w:val="00FE2D81"/>
    <w:rsid w:val="00FE33BB"/>
    <w:rsid w:val="00FE43E3"/>
    <w:rsid w:val="00FE4A8F"/>
    <w:rsid w:val="00FE68A2"/>
    <w:rsid w:val="00FE69B1"/>
    <w:rsid w:val="00FE74A5"/>
    <w:rsid w:val="00FE7C03"/>
    <w:rsid w:val="00FF0839"/>
    <w:rsid w:val="00FF1815"/>
    <w:rsid w:val="00FF1A38"/>
    <w:rsid w:val="00FF3123"/>
    <w:rsid w:val="00FF3713"/>
    <w:rsid w:val="00FF3E71"/>
    <w:rsid w:val="00FF4269"/>
    <w:rsid w:val="00FF44A9"/>
    <w:rsid w:val="00FF5996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  <w15:docId w15:val="{88612E23-3EEE-4FA8-89E3-168F7608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441A6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7C75D0"/>
    <w:pPr>
      <w:keepNext/>
      <w:numPr>
        <w:ilvl w:val="1"/>
        <w:numId w:val="4"/>
      </w:numPr>
      <w:shd w:val="clear" w:color="auto" w:fill="FFFFFF"/>
      <w:tabs>
        <w:tab w:val="left" w:pos="993"/>
      </w:tabs>
      <w:spacing w:after="0"/>
      <w:ind w:hanging="280"/>
      <w:textAlignment w:val="baseline"/>
      <w:outlineLvl w:val="1"/>
    </w:pPr>
    <w:rPr>
      <w:rFonts w:eastAsia="Tahoma"/>
      <w:b/>
      <w:iCs/>
      <w:spacing w:val="2"/>
      <w:sz w:val="24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DD3F66"/>
    <w:pPr>
      <w:widowControl w:val="0"/>
      <w:tabs>
        <w:tab w:val="left" w:pos="851"/>
        <w:tab w:val="left" w:pos="9000"/>
        <w:tab w:val="left" w:pos="9180"/>
      </w:tabs>
      <w:spacing w:before="120" w:after="120"/>
      <w:ind w:right="468" w:firstLine="567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75CA2"/>
    <w:pPr>
      <w:widowControl w:val="0"/>
      <w:tabs>
        <w:tab w:val="left" w:pos="284"/>
        <w:tab w:val="left" w:pos="426"/>
        <w:tab w:val="left" w:pos="567"/>
        <w:tab w:val="left" w:pos="993"/>
        <w:tab w:val="left" w:pos="9000"/>
      </w:tabs>
      <w:ind w:right="108" w:firstLine="142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0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Style41">
    <w:name w:val="Style41"/>
    <w:basedOn w:val="a0"/>
    <w:uiPriority w:val="99"/>
    <w:rsid w:val="00F43EA1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rsid w:val="00D27ADA"/>
    <w:rPr>
      <w:b/>
      <w:sz w:val="28"/>
      <w:szCs w:val="28"/>
    </w:rPr>
  </w:style>
  <w:style w:type="character" w:styleId="afd">
    <w:name w:val="line number"/>
    <w:basedOn w:val="a1"/>
    <w:rsid w:val="00B27051"/>
  </w:style>
  <w:style w:type="character" w:customStyle="1" w:styleId="s3">
    <w:name w:val="s3"/>
    <w:basedOn w:val="a1"/>
    <w:rsid w:val="00B27051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paragraph" w:styleId="afe">
    <w:name w:val="No Spacing"/>
    <w:link w:val="aff"/>
    <w:uiPriority w:val="1"/>
    <w:qFormat/>
    <w:rsid w:val="00A4204E"/>
    <w:pPr>
      <w:widowControl w:val="0"/>
      <w:autoSpaceDE w:val="0"/>
      <w:autoSpaceDN w:val="0"/>
      <w:adjustRightInd w:val="0"/>
    </w:pPr>
  </w:style>
  <w:style w:type="character" w:customStyle="1" w:styleId="aff">
    <w:name w:val="Без интервала Знак"/>
    <w:link w:val="afe"/>
    <w:uiPriority w:val="1"/>
    <w:rsid w:val="00A4204E"/>
  </w:style>
  <w:style w:type="paragraph" w:styleId="aff0">
    <w:name w:val="Normal (Web)"/>
    <w:basedOn w:val="a0"/>
    <w:uiPriority w:val="99"/>
    <w:rsid w:val="00A4204E"/>
    <w:pPr>
      <w:spacing w:before="100" w:beforeAutospacing="1" w:after="100" w:afterAutospacing="1"/>
      <w:jc w:val="left"/>
    </w:pPr>
    <w:rPr>
      <w:rFonts w:ascii="Arial" w:hAnsi="Arial" w:cs="Arial"/>
      <w:sz w:val="24"/>
    </w:rPr>
  </w:style>
  <w:style w:type="table" w:customStyle="1" w:styleId="15">
    <w:name w:val="Сетка таблицы1"/>
    <w:basedOn w:val="a2"/>
    <w:uiPriority w:val="39"/>
    <w:rsid w:val="00272AF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annotation text"/>
    <w:basedOn w:val="a0"/>
    <w:link w:val="aff2"/>
    <w:unhideWhenUsed/>
    <w:rsid w:val="007B0E64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7B0E64"/>
  </w:style>
  <w:style w:type="character" w:styleId="aff3">
    <w:name w:val="annotation reference"/>
    <w:basedOn w:val="a1"/>
    <w:unhideWhenUsed/>
    <w:rsid w:val="007B0E64"/>
    <w:rPr>
      <w:sz w:val="16"/>
      <w:szCs w:val="16"/>
    </w:rPr>
  </w:style>
  <w:style w:type="character" w:customStyle="1" w:styleId="Bodytext2">
    <w:name w:val="Body text (2)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1"/>
    <w:rsid w:val="000E57F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Footnote">
    <w:name w:val="Footnote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Constantia">
    <w:name w:val="Body text (2) + Constantia"/>
    <w:aliases w:val="Spacing -1 pt"/>
    <w:basedOn w:val="a1"/>
    <w:rsid w:val="00BA22A0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8pt">
    <w:name w:val="Body text (2) + 8 pt"/>
    <w:aliases w:val="Italic"/>
    <w:basedOn w:val="a1"/>
    <w:rsid w:val="00BA22A0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  <w:style w:type="character" w:customStyle="1" w:styleId="Tablecaption">
    <w:name w:val="Table caption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aliases w:val="Spacing 0 pt"/>
    <w:basedOn w:val="a1"/>
    <w:rsid w:val="00BA22A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TrebuchetMS">
    <w:name w:val="Body text (2) + Trebuchet MS"/>
    <w:aliases w:val="15 pt"/>
    <w:basedOn w:val="a1"/>
    <w:rsid w:val="00BA22A0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effect w:val="none"/>
      <w:lang w:val="ru-RU" w:eastAsia="ru-RU" w:bidi="ru-RU"/>
    </w:rPr>
  </w:style>
  <w:style w:type="character" w:customStyle="1" w:styleId="Bodytext295pt">
    <w:name w:val="Body text (2) + 9.5 pt"/>
    <w:aliases w:val="Scale 120%"/>
    <w:basedOn w:val="a1"/>
    <w:rsid w:val="00BA22A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20"/>
      <w:position w:val="0"/>
      <w:sz w:val="19"/>
      <w:szCs w:val="19"/>
      <w:u w:val="none"/>
      <w:effect w:val="none"/>
      <w:lang w:val="ru-RU" w:eastAsia="ru-RU" w:bidi="ru-RU"/>
    </w:rPr>
  </w:style>
  <w:style w:type="character" w:customStyle="1" w:styleId="Bodytext2Corbel">
    <w:name w:val="Body text (2) + Corbel"/>
    <w:aliases w:val="11.5 pt"/>
    <w:basedOn w:val="a1"/>
    <w:rsid w:val="00103A09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customStyle="1" w:styleId="aff4">
    <w:name w:val="Основной текст_"/>
    <w:basedOn w:val="a1"/>
    <w:link w:val="22"/>
    <w:rsid w:val="00F311A9"/>
    <w:rPr>
      <w:sz w:val="22"/>
      <w:szCs w:val="22"/>
      <w:shd w:val="clear" w:color="auto" w:fill="FFFFFF"/>
    </w:rPr>
  </w:style>
  <w:style w:type="character" w:customStyle="1" w:styleId="23">
    <w:name w:val="Подпись к таблице (2)_"/>
    <w:basedOn w:val="a1"/>
    <w:link w:val="24"/>
    <w:rsid w:val="00F311A9"/>
    <w:rPr>
      <w:b/>
      <w:bCs/>
      <w:sz w:val="22"/>
      <w:szCs w:val="22"/>
      <w:shd w:val="clear" w:color="auto" w:fill="FFFFFF"/>
    </w:rPr>
  </w:style>
  <w:style w:type="character" w:customStyle="1" w:styleId="16">
    <w:name w:val="Основной текст1"/>
    <w:basedOn w:val="aff4"/>
    <w:rsid w:val="00F311A9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1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0"/>
    <w:rsid w:val="00F31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2">
    <w:name w:val="Основной текст2"/>
    <w:basedOn w:val="a0"/>
    <w:link w:val="aff4"/>
    <w:rsid w:val="00F311A9"/>
    <w:pPr>
      <w:widowControl w:val="0"/>
      <w:shd w:val="clear" w:color="auto" w:fill="FFFFFF"/>
      <w:spacing w:line="264" w:lineRule="exact"/>
      <w:jc w:val="left"/>
    </w:pPr>
    <w:rPr>
      <w:sz w:val="22"/>
      <w:szCs w:val="22"/>
    </w:rPr>
  </w:style>
  <w:style w:type="paragraph" w:customStyle="1" w:styleId="24">
    <w:name w:val="Подпись к таблице (2)"/>
    <w:basedOn w:val="a0"/>
    <w:link w:val="23"/>
    <w:rsid w:val="00F311A9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</w:rPr>
  </w:style>
  <w:style w:type="character" w:customStyle="1" w:styleId="Bodytext5">
    <w:name w:val="Body text (5)"/>
    <w:basedOn w:val="a1"/>
    <w:rsid w:val="00DA573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3">
    <w:name w:val="Body text (3)"/>
    <w:basedOn w:val="a1"/>
    <w:rsid w:val="002442CC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1"/>
    <w:rsid w:val="002442C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115pt">
    <w:name w:val="Основной текст + 11;5 pt;Курсив"/>
    <w:basedOn w:val="aff4"/>
    <w:rsid w:val="00261E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TrebuchetMS85pt">
    <w:name w:val="Основной текст + Trebuchet MS;8;5 pt"/>
    <w:basedOn w:val="aff4"/>
    <w:rsid w:val="00261EB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aff5">
    <w:name w:val="Основной текст + Малые прописные"/>
    <w:basedOn w:val="aff4"/>
    <w:rsid w:val="00261EB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basedOn w:val="a1"/>
    <w:rsid w:val="001975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0"/>
      <w:szCs w:val="20"/>
      <w:u w:val="none"/>
      <w:effect w:val="none"/>
    </w:rPr>
  </w:style>
  <w:style w:type="character" w:customStyle="1" w:styleId="aff6">
    <w:name w:val="Подпись к таблице_"/>
    <w:basedOn w:val="a1"/>
    <w:link w:val="aff7"/>
    <w:locked/>
    <w:rsid w:val="00197560"/>
    <w:rPr>
      <w:sz w:val="22"/>
      <w:szCs w:val="22"/>
      <w:shd w:val="clear" w:color="auto" w:fill="FFFFFF"/>
    </w:rPr>
  </w:style>
  <w:style w:type="paragraph" w:customStyle="1" w:styleId="aff7">
    <w:name w:val="Подпись к таблице"/>
    <w:basedOn w:val="a0"/>
    <w:link w:val="aff6"/>
    <w:rsid w:val="00197560"/>
    <w:pPr>
      <w:widowControl w:val="0"/>
      <w:shd w:val="clear" w:color="auto" w:fill="FFFFFF"/>
      <w:spacing w:line="264" w:lineRule="exact"/>
      <w:ind w:firstLine="540"/>
      <w:jc w:val="left"/>
    </w:pPr>
    <w:rPr>
      <w:sz w:val="22"/>
      <w:szCs w:val="22"/>
    </w:rPr>
  </w:style>
  <w:style w:type="paragraph" w:styleId="aff8">
    <w:name w:val="Date"/>
    <w:basedOn w:val="a0"/>
    <w:next w:val="a0"/>
    <w:link w:val="aff9"/>
    <w:rsid w:val="00197560"/>
  </w:style>
  <w:style w:type="character" w:customStyle="1" w:styleId="aff9">
    <w:name w:val="Дата Знак"/>
    <w:basedOn w:val="a1"/>
    <w:link w:val="aff8"/>
    <w:rsid w:val="00197560"/>
    <w:rPr>
      <w:sz w:val="28"/>
      <w:szCs w:val="24"/>
    </w:rPr>
  </w:style>
  <w:style w:type="character" w:customStyle="1" w:styleId="110">
    <w:name w:val="Основной текст + 11"/>
    <w:aliases w:val="5 pt,Курсив"/>
    <w:basedOn w:val="aff4"/>
    <w:rsid w:val="00197560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j22">
    <w:name w:val="j22"/>
    <w:basedOn w:val="a1"/>
    <w:rsid w:val="00333048"/>
  </w:style>
  <w:style w:type="paragraph" w:customStyle="1" w:styleId="formattext">
    <w:name w:val="formattext"/>
    <w:basedOn w:val="a0"/>
    <w:rsid w:val="00B33E12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BD749D"/>
    <w:pPr>
      <w:spacing w:before="100" w:beforeAutospacing="1" w:after="100" w:afterAutospacing="1"/>
      <w:jc w:val="left"/>
    </w:pPr>
    <w:rPr>
      <w:sz w:val="24"/>
    </w:rPr>
  </w:style>
  <w:style w:type="character" w:customStyle="1" w:styleId="s1">
    <w:name w:val="s1"/>
    <w:basedOn w:val="a1"/>
    <w:rsid w:val="00547394"/>
  </w:style>
  <w:style w:type="paragraph" w:styleId="affa">
    <w:name w:val="annotation subject"/>
    <w:basedOn w:val="aff1"/>
    <w:next w:val="aff1"/>
    <w:link w:val="affb"/>
    <w:rsid w:val="00D036AA"/>
    <w:rPr>
      <w:b/>
      <w:bCs/>
    </w:rPr>
  </w:style>
  <w:style w:type="character" w:customStyle="1" w:styleId="affb">
    <w:name w:val="Тема примечания Знак"/>
    <w:basedOn w:val="aff2"/>
    <w:link w:val="affa"/>
    <w:rsid w:val="00D036AA"/>
    <w:rPr>
      <w:b/>
      <w:bCs/>
    </w:rPr>
  </w:style>
  <w:style w:type="paragraph" w:styleId="affc">
    <w:name w:val="Body Text"/>
    <w:basedOn w:val="a0"/>
    <w:link w:val="affd"/>
    <w:semiHidden/>
    <w:unhideWhenUsed/>
    <w:rsid w:val="00D83DDD"/>
    <w:pPr>
      <w:spacing w:after="120"/>
    </w:pPr>
  </w:style>
  <w:style w:type="character" w:customStyle="1" w:styleId="affd">
    <w:name w:val="Основной текст Знак"/>
    <w:basedOn w:val="a1"/>
    <w:link w:val="affc"/>
    <w:semiHidden/>
    <w:rsid w:val="00D83DDD"/>
    <w:rPr>
      <w:sz w:val="28"/>
      <w:szCs w:val="24"/>
    </w:rPr>
  </w:style>
  <w:style w:type="paragraph" w:customStyle="1" w:styleId="headertext">
    <w:name w:val="headertext"/>
    <w:basedOn w:val="a0"/>
    <w:rsid w:val="00DA423F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829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409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online.zakon.kz/document/?doc_id=31908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92229-D680-4B3A-92F1-32D63E03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14</Pages>
  <Words>3620</Words>
  <Characters>20639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24211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61</cp:revision>
  <cp:lastPrinted>2019-11-20T09:47:00Z</cp:lastPrinted>
  <dcterms:created xsi:type="dcterms:W3CDTF">2019-05-31T05:24:00Z</dcterms:created>
  <dcterms:modified xsi:type="dcterms:W3CDTF">2021-05-28T11:26:00Z</dcterms:modified>
</cp:coreProperties>
</file>